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986" w:rsidRPr="00CB14EA" w:rsidRDefault="000E0986">
      <w:pPr>
        <w:pStyle w:val="Intestazione"/>
        <w:tabs>
          <w:tab w:val="clear" w:pos="4819"/>
          <w:tab w:val="clear" w:pos="9638"/>
        </w:tabs>
        <w:spacing w:line="280" w:lineRule="exact"/>
        <w:rPr>
          <w:rFonts w:ascii="Times New Roman" w:hAnsi="Times New Roman"/>
          <w:szCs w:val="24"/>
        </w:rPr>
      </w:pPr>
    </w:p>
    <w:p w:rsidR="000E0986" w:rsidRPr="00CB14EA" w:rsidRDefault="000E0986">
      <w:pPr>
        <w:pStyle w:val="Intestazione"/>
        <w:tabs>
          <w:tab w:val="clear" w:pos="4819"/>
          <w:tab w:val="clear" w:pos="9638"/>
        </w:tabs>
        <w:spacing w:line="280" w:lineRule="exact"/>
        <w:rPr>
          <w:rFonts w:ascii="Times New Roman" w:hAnsi="Times New Roman"/>
          <w:szCs w:val="24"/>
        </w:rPr>
      </w:pPr>
    </w:p>
    <w:p w:rsidR="008A2044" w:rsidRPr="00742136" w:rsidRDefault="003870F3" w:rsidP="008A2044">
      <w:pPr>
        <w:jc w:val="both"/>
        <w:rPr>
          <w:rFonts w:ascii="Times New Roman" w:eastAsia="Times New Roman" w:hAnsi="Times New Roman"/>
          <w:b/>
          <w:bCs/>
          <w:color w:val="000000"/>
          <w:sz w:val="22"/>
          <w:szCs w:val="22"/>
        </w:rPr>
      </w:pPr>
      <w:r w:rsidRPr="00CB14EA">
        <w:rPr>
          <w:rFonts w:ascii="Times New Roman" w:hAnsi="Times New Roman"/>
          <w:b/>
          <w:szCs w:val="24"/>
        </w:rPr>
        <w:t xml:space="preserve">CAPITOLATO </w:t>
      </w:r>
      <w:r w:rsidR="0028284C" w:rsidRPr="00CB14EA">
        <w:rPr>
          <w:rFonts w:ascii="Times New Roman" w:hAnsi="Times New Roman"/>
          <w:b/>
          <w:szCs w:val="24"/>
        </w:rPr>
        <w:t xml:space="preserve">TECNICO </w:t>
      </w:r>
      <w:r w:rsidRPr="00CB14EA">
        <w:rPr>
          <w:rFonts w:ascii="Times New Roman" w:hAnsi="Times New Roman"/>
          <w:b/>
          <w:szCs w:val="24"/>
        </w:rPr>
        <w:t xml:space="preserve"> </w:t>
      </w:r>
      <w:r w:rsidR="008A2044">
        <w:rPr>
          <w:rFonts w:ascii="Times New Roman" w:hAnsi="Times New Roman"/>
          <w:b/>
          <w:szCs w:val="24"/>
        </w:rPr>
        <w:t xml:space="preserve">PER </w:t>
      </w:r>
      <w:r w:rsidR="008A2044">
        <w:rPr>
          <w:rFonts w:ascii="Times New Roman" w:eastAsia="Times New Roman" w:hAnsi="Times New Roman"/>
          <w:b/>
          <w:bCs/>
          <w:color w:val="000000"/>
          <w:szCs w:val="24"/>
        </w:rPr>
        <w:t xml:space="preserve">L’AFFIDAMENTO DEL SERVIZIO </w:t>
      </w:r>
      <w:proofErr w:type="spellStart"/>
      <w:r w:rsidR="008A2044">
        <w:rPr>
          <w:rFonts w:ascii="Times New Roman" w:eastAsia="Times New Roman" w:hAnsi="Times New Roman"/>
          <w:b/>
          <w:bCs/>
          <w:color w:val="000000"/>
          <w:szCs w:val="24"/>
        </w:rPr>
        <w:t>DI</w:t>
      </w:r>
      <w:proofErr w:type="spellEnd"/>
      <w:r w:rsidR="008A2044">
        <w:rPr>
          <w:rFonts w:ascii="Times New Roman" w:eastAsia="Times New Roman" w:hAnsi="Times New Roman"/>
          <w:b/>
          <w:bCs/>
          <w:color w:val="000000"/>
          <w:szCs w:val="24"/>
        </w:rPr>
        <w:t xml:space="preserve"> CATALOGAZIONE, ARCHIVIAZIONE E SISTEMAZIONE DEL MATERIALE CARTACEO ESISTENTE PRESSO L’UFFICIO COMMERCIO DEL COMUNE </w:t>
      </w:r>
      <w:proofErr w:type="spellStart"/>
      <w:r w:rsidR="008A2044">
        <w:rPr>
          <w:rFonts w:ascii="Times New Roman" w:eastAsia="Times New Roman" w:hAnsi="Times New Roman"/>
          <w:b/>
          <w:bCs/>
          <w:color w:val="000000"/>
          <w:szCs w:val="24"/>
        </w:rPr>
        <w:t>DI</w:t>
      </w:r>
      <w:proofErr w:type="spellEnd"/>
      <w:r w:rsidR="008A2044">
        <w:rPr>
          <w:rFonts w:ascii="Times New Roman" w:eastAsia="Times New Roman" w:hAnsi="Times New Roman"/>
          <w:b/>
          <w:bCs/>
          <w:color w:val="000000"/>
          <w:szCs w:val="24"/>
        </w:rPr>
        <w:t xml:space="preserve"> SORRENTO.</w:t>
      </w:r>
    </w:p>
    <w:p w:rsidR="006E1BAD" w:rsidRPr="00CB14EA" w:rsidRDefault="00F66C7A" w:rsidP="0067222C">
      <w:pPr>
        <w:jc w:val="both"/>
        <w:rPr>
          <w:rFonts w:ascii="Times New Roman" w:hAnsi="Times New Roman"/>
          <w:szCs w:val="24"/>
        </w:rPr>
      </w:pPr>
      <w:r w:rsidRPr="009B2B8A">
        <w:rPr>
          <w:rFonts w:ascii="Times New Roman" w:hAnsi="Times New Roman"/>
          <w:b/>
          <w:szCs w:val="24"/>
        </w:rPr>
        <w:t>CIG:</w:t>
      </w:r>
      <w:r w:rsidR="009B2B8A">
        <w:rPr>
          <w:rFonts w:ascii="Times New Roman" w:eastAsia="Times New Roman" w:hAnsi="Times New Roman"/>
          <w:b/>
          <w:bCs/>
          <w:color w:val="000000"/>
          <w:szCs w:val="24"/>
        </w:rPr>
        <w:t xml:space="preserve"> 7660071A8D</w:t>
      </w:r>
    </w:p>
    <w:p w:rsidR="006E1BAD" w:rsidRPr="00CB14EA" w:rsidRDefault="006E1BAD" w:rsidP="00FC22D7">
      <w:pPr>
        <w:pStyle w:val="Sommario1"/>
        <w:rPr>
          <w:rFonts w:ascii="Times New Roman" w:hAnsi="Times New Roman"/>
          <w:szCs w:val="24"/>
        </w:rPr>
      </w:pPr>
    </w:p>
    <w:p w:rsidR="006E1BAD" w:rsidRPr="00CB14EA" w:rsidRDefault="006E1BAD" w:rsidP="00FC22D7">
      <w:pPr>
        <w:pStyle w:val="Sommario1"/>
        <w:rPr>
          <w:rFonts w:ascii="Times New Roman" w:hAnsi="Times New Roman"/>
          <w:szCs w:val="24"/>
        </w:rPr>
      </w:pPr>
    </w:p>
    <w:p w:rsidR="004C7809" w:rsidRPr="00CB14EA" w:rsidRDefault="004C7809" w:rsidP="00B83354">
      <w:pPr>
        <w:rPr>
          <w:rFonts w:ascii="Times New Roman" w:eastAsia="Times New Roman" w:hAnsi="Times New Roman"/>
          <w:b/>
          <w:color w:val="000000"/>
          <w:szCs w:val="24"/>
        </w:rPr>
      </w:pPr>
      <w:bookmarkStart w:id="0" w:name="_Toc118258937"/>
      <w:bookmarkStart w:id="1" w:name="_Toc432694452"/>
    </w:p>
    <w:p w:rsidR="003870F3" w:rsidRPr="00CB14EA" w:rsidRDefault="003870F3" w:rsidP="009F189C">
      <w:pPr>
        <w:pStyle w:val="Titolo1"/>
        <w:rPr>
          <w:rFonts w:ascii="Times New Roman" w:eastAsia="Times New Roman" w:hAnsi="Times New Roman" w:cs="Times New Roman"/>
          <w:bCs w:val="0"/>
          <w:color w:val="000000"/>
          <w:kern w:val="0"/>
          <w:sz w:val="24"/>
          <w:szCs w:val="24"/>
        </w:rPr>
      </w:pPr>
      <w:r w:rsidRPr="00CB14EA">
        <w:rPr>
          <w:rFonts w:ascii="Times New Roman" w:eastAsia="Times New Roman" w:hAnsi="Times New Roman" w:cs="Times New Roman"/>
          <w:bCs w:val="0"/>
          <w:color w:val="000000"/>
          <w:kern w:val="0"/>
          <w:sz w:val="24"/>
          <w:szCs w:val="24"/>
        </w:rPr>
        <w:t>A</w:t>
      </w:r>
      <w:r w:rsidR="009D0675" w:rsidRPr="00CB14EA">
        <w:rPr>
          <w:rFonts w:ascii="Times New Roman" w:eastAsia="Times New Roman" w:hAnsi="Times New Roman" w:cs="Times New Roman"/>
          <w:bCs w:val="0"/>
          <w:color w:val="000000"/>
          <w:kern w:val="0"/>
          <w:sz w:val="24"/>
          <w:szCs w:val="24"/>
        </w:rPr>
        <w:t>rt</w:t>
      </w:r>
      <w:r w:rsidRPr="00CB14EA">
        <w:rPr>
          <w:rFonts w:ascii="Times New Roman" w:eastAsia="Times New Roman" w:hAnsi="Times New Roman" w:cs="Times New Roman"/>
          <w:bCs w:val="0"/>
          <w:color w:val="000000"/>
          <w:kern w:val="0"/>
          <w:sz w:val="24"/>
          <w:szCs w:val="24"/>
        </w:rPr>
        <w:t xml:space="preserve">. 1 </w:t>
      </w:r>
      <w:r w:rsidR="008A2044">
        <w:rPr>
          <w:rFonts w:ascii="Times New Roman" w:eastAsia="Times New Roman" w:hAnsi="Times New Roman" w:cs="Times New Roman"/>
          <w:bCs w:val="0"/>
          <w:color w:val="000000"/>
          <w:kern w:val="0"/>
          <w:sz w:val="24"/>
          <w:szCs w:val="24"/>
        </w:rPr>
        <w:t>–</w:t>
      </w:r>
      <w:r w:rsidRPr="00CB14EA">
        <w:rPr>
          <w:rFonts w:ascii="Times New Roman" w:eastAsia="Times New Roman" w:hAnsi="Times New Roman" w:cs="Times New Roman"/>
          <w:bCs w:val="0"/>
          <w:color w:val="000000"/>
          <w:kern w:val="0"/>
          <w:sz w:val="24"/>
          <w:szCs w:val="24"/>
        </w:rPr>
        <w:t xml:space="preserve"> </w:t>
      </w:r>
      <w:bookmarkEnd w:id="0"/>
      <w:bookmarkEnd w:id="1"/>
      <w:r w:rsidR="008A2044">
        <w:rPr>
          <w:rFonts w:ascii="Times New Roman" w:eastAsia="Times New Roman" w:hAnsi="Times New Roman" w:cs="Times New Roman"/>
          <w:bCs w:val="0"/>
          <w:color w:val="000000"/>
          <w:kern w:val="0"/>
          <w:sz w:val="24"/>
          <w:szCs w:val="24"/>
        </w:rPr>
        <w:t>OGGETTO DEL CAPITOLATO</w:t>
      </w:r>
    </w:p>
    <w:p w:rsidR="008A2044" w:rsidRDefault="008A2044" w:rsidP="00CB14EA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CB14EA">
        <w:t>Il presente capitolato tecnico</w:t>
      </w:r>
      <w:r>
        <w:t xml:space="preserve"> disciplina le modalità di svolgimento del servizio di </w:t>
      </w:r>
      <w:r w:rsidRPr="008A2044">
        <w:rPr>
          <w:bCs/>
        </w:rPr>
        <w:t>catalogazione, archiviazione e sistemazione del materiale cartaceo esistente presso l’</w:t>
      </w:r>
      <w:r>
        <w:rPr>
          <w:bCs/>
        </w:rPr>
        <w:t>U</w:t>
      </w:r>
      <w:r w:rsidRPr="008A2044">
        <w:rPr>
          <w:bCs/>
        </w:rPr>
        <w:t xml:space="preserve">fficio </w:t>
      </w:r>
      <w:r>
        <w:rPr>
          <w:bCs/>
        </w:rPr>
        <w:t>C</w:t>
      </w:r>
      <w:r w:rsidRPr="008A2044">
        <w:rPr>
          <w:bCs/>
        </w:rPr>
        <w:t xml:space="preserve">ommercio del </w:t>
      </w:r>
      <w:r>
        <w:rPr>
          <w:bCs/>
        </w:rPr>
        <w:t>C</w:t>
      </w:r>
      <w:r w:rsidRPr="008A2044">
        <w:rPr>
          <w:bCs/>
        </w:rPr>
        <w:t xml:space="preserve">omune di </w:t>
      </w:r>
      <w:r>
        <w:rPr>
          <w:bCs/>
        </w:rPr>
        <w:t>S</w:t>
      </w:r>
      <w:r w:rsidRPr="008A2044">
        <w:rPr>
          <w:bCs/>
        </w:rPr>
        <w:t>orrento</w:t>
      </w:r>
      <w:r w:rsidR="00C07115">
        <w:rPr>
          <w:bCs/>
        </w:rPr>
        <w:t xml:space="preserve"> </w:t>
      </w:r>
      <w:r w:rsidR="00C07115" w:rsidRPr="000331ED">
        <w:rPr>
          <w:bCs/>
        </w:rPr>
        <w:t>(</w:t>
      </w:r>
      <w:r w:rsidR="00CE061C" w:rsidRPr="000331ED">
        <w:rPr>
          <w:bCs/>
        </w:rPr>
        <w:t xml:space="preserve">a titolo meramente indicativo, </w:t>
      </w:r>
      <w:r w:rsidR="00C07115" w:rsidRPr="000331ED">
        <w:rPr>
          <w:bCs/>
        </w:rPr>
        <w:t>oltre 2.000 fascicoli di complessità e corposità anche medio/alta di natura commerciale varia).</w:t>
      </w:r>
    </w:p>
    <w:p w:rsidR="00513D15" w:rsidRPr="00CB14EA" w:rsidRDefault="00513D15" w:rsidP="009F189C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zCs w:val="24"/>
          <w:highlight w:val="yellow"/>
        </w:rPr>
      </w:pPr>
    </w:p>
    <w:p w:rsidR="009F189C" w:rsidRPr="00CB14EA" w:rsidRDefault="009F189C" w:rsidP="009F189C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zCs w:val="24"/>
        </w:rPr>
      </w:pPr>
      <w:r w:rsidRPr="00CB14EA">
        <w:rPr>
          <w:rFonts w:ascii="Times New Roman" w:eastAsia="Times New Roman" w:hAnsi="Times New Roman"/>
          <w:b/>
          <w:bCs/>
          <w:color w:val="000000"/>
          <w:szCs w:val="24"/>
        </w:rPr>
        <w:t>A</w:t>
      </w:r>
      <w:r w:rsidR="009D0675" w:rsidRPr="00CB14EA">
        <w:rPr>
          <w:rFonts w:ascii="Times New Roman" w:eastAsia="Times New Roman" w:hAnsi="Times New Roman"/>
          <w:b/>
          <w:bCs/>
          <w:color w:val="000000"/>
          <w:szCs w:val="24"/>
        </w:rPr>
        <w:t>rt</w:t>
      </w:r>
      <w:r w:rsidRPr="00CB14EA">
        <w:rPr>
          <w:rFonts w:ascii="Times New Roman" w:eastAsia="Times New Roman" w:hAnsi="Times New Roman"/>
          <w:b/>
          <w:bCs/>
          <w:color w:val="000000"/>
          <w:szCs w:val="24"/>
        </w:rPr>
        <w:t xml:space="preserve">. </w:t>
      </w:r>
      <w:r w:rsidR="008A2044">
        <w:rPr>
          <w:rFonts w:ascii="Times New Roman" w:eastAsia="Times New Roman" w:hAnsi="Times New Roman"/>
          <w:b/>
          <w:bCs/>
          <w:color w:val="000000"/>
          <w:szCs w:val="24"/>
        </w:rPr>
        <w:t>2</w:t>
      </w:r>
      <w:r w:rsidRPr="00CB14EA">
        <w:rPr>
          <w:rFonts w:ascii="Times New Roman" w:eastAsia="Times New Roman" w:hAnsi="Times New Roman"/>
          <w:b/>
          <w:bCs/>
          <w:color w:val="000000"/>
          <w:szCs w:val="24"/>
        </w:rPr>
        <w:t xml:space="preserve"> -  DURATA DELL’APPALTO </w:t>
      </w:r>
    </w:p>
    <w:p w:rsidR="009F189C" w:rsidRDefault="009F189C" w:rsidP="001C58F0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Cs w:val="24"/>
        </w:rPr>
      </w:pPr>
      <w:bookmarkStart w:id="2" w:name="_Toc118258939"/>
      <w:bookmarkStart w:id="3" w:name="_Toc432694453"/>
      <w:r w:rsidRPr="00CB14EA">
        <w:rPr>
          <w:rFonts w:ascii="Times New Roman" w:eastAsia="Times New Roman" w:hAnsi="Times New Roman"/>
          <w:color w:val="000000"/>
          <w:szCs w:val="24"/>
        </w:rPr>
        <w:t xml:space="preserve">La durata dell’appalto è pari a </w:t>
      </w:r>
      <w:r w:rsidR="008A2044">
        <w:rPr>
          <w:rFonts w:ascii="Times New Roman" w:eastAsia="Times New Roman" w:hAnsi="Times New Roman"/>
          <w:color w:val="000000"/>
          <w:szCs w:val="24"/>
        </w:rPr>
        <w:t>2</w:t>
      </w:r>
      <w:r w:rsidR="00254265">
        <w:rPr>
          <w:rFonts w:ascii="Times New Roman" w:eastAsia="Times New Roman" w:hAnsi="Times New Roman"/>
          <w:color w:val="000000"/>
          <w:szCs w:val="24"/>
        </w:rPr>
        <w:t>4 mesi continuativi</w:t>
      </w:r>
      <w:r w:rsidR="009C43DE" w:rsidRPr="00CB14EA">
        <w:rPr>
          <w:rFonts w:ascii="Times New Roman" w:eastAsia="Times New Roman" w:hAnsi="Times New Roman"/>
          <w:color w:val="000000"/>
          <w:szCs w:val="24"/>
        </w:rPr>
        <w:t xml:space="preserve">, </w:t>
      </w:r>
      <w:r w:rsidRPr="00CB14EA">
        <w:rPr>
          <w:rFonts w:ascii="Times New Roman" w:eastAsia="Times New Roman" w:hAnsi="Times New Roman"/>
          <w:color w:val="000000"/>
          <w:szCs w:val="24"/>
        </w:rPr>
        <w:t>a partire dalla data di affidamento del servizio.</w:t>
      </w:r>
      <w:bookmarkStart w:id="4" w:name="_Toc118258942"/>
      <w:bookmarkStart w:id="5" w:name="_Toc432694456"/>
      <w:bookmarkEnd w:id="2"/>
      <w:bookmarkEnd w:id="3"/>
    </w:p>
    <w:p w:rsidR="00FC42B7" w:rsidRPr="00CB14EA" w:rsidRDefault="00FC42B7" w:rsidP="001C58F0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Cs w:val="24"/>
        </w:rPr>
      </w:pPr>
    </w:p>
    <w:bookmarkEnd w:id="4"/>
    <w:bookmarkEnd w:id="5"/>
    <w:p w:rsidR="00254265" w:rsidRPr="00254265" w:rsidRDefault="00254265" w:rsidP="00254265">
      <w:pPr>
        <w:autoSpaceDE w:val="0"/>
        <w:autoSpaceDN w:val="0"/>
        <w:adjustRightInd w:val="0"/>
        <w:jc w:val="both"/>
        <w:rPr>
          <w:rFonts w:ascii="Times New Roman" w:hAnsi="Times New Roman"/>
          <w:b/>
          <w:szCs w:val="24"/>
        </w:rPr>
      </w:pPr>
      <w:r w:rsidRPr="00254265">
        <w:rPr>
          <w:rFonts w:ascii="Times New Roman" w:hAnsi="Times New Roman"/>
          <w:b/>
          <w:szCs w:val="24"/>
        </w:rPr>
        <w:t>Art. 3 OBBLIGHI DELL’APPALTATORE</w:t>
      </w:r>
    </w:p>
    <w:p w:rsidR="00254265" w:rsidRDefault="00254265" w:rsidP="00254265">
      <w:pPr>
        <w:jc w:val="both"/>
        <w:rPr>
          <w:rFonts w:ascii="Times New Roman" w:hAnsi="Times New Roman"/>
          <w:szCs w:val="24"/>
        </w:rPr>
      </w:pPr>
      <w:r w:rsidRPr="00254265">
        <w:rPr>
          <w:rFonts w:ascii="Times New Roman" w:hAnsi="Times New Roman"/>
          <w:szCs w:val="24"/>
        </w:rPr>
        <w:t>L’appaltatore si obbliga  ad eseguire le seguenti attività</w:t>
      </w:r>
      <w:r>
        <w:rPr>
          <w:rFonts w:ascii="Times New Roman" w:hAnsi="Times New Roman"/>
          <w:szCs w:val="24"/>
        </w:rPr>
        <w:t xml:space="preserve"> minime</w:t>
      </w:r>
      <w:r w:rsidRPr="00254265">
        <w:rPr>
          <w:rFonts w:ascii="Times New Roman" w:hAnsi="Times New Roman"/>
          <w:szCs w:val="24"/>
        </w:rPr>
        <w:t xml:space="preserve">, a propria  cura e spese, </w:t>
      </w:r>
      <w:r>
        <w:rPr>
          <w:rFonts w:ascii="Times New Roman" w:hAnsi="Times New Roman"/>
          <w:szCs w:val="24"/>
        </w:rPr>
        <w:t xml:space="preserve">per </w:t>
      </w:r>
      <w:r w:rsidRPr="00254265">
        <w:rPr>
          <w:rFonts w:ascii="Times New Roman" w:hAnsi="Times New Roman"/>
          <w:szCs w:val="24"/>
        </w:rPr>
        <w:t xml:space="preserve">come </w:t>
      </w:r>
      <w:r>
        <w:rPr>
          <w:rFonts w:ascii="Times New Roman" w:hAnsi="Times New Roman"/>
          <w:szCs w:val="24"/>
        </w:rPr>
        <w:t xml:space="preserve">ulteriormente </w:t>
      </w:r>
      <w:r w:rsidRPr="00254265">
        <w:rPr>
          <w:rFonts w:ascii="Times New Roman" w:hAnsi="Times New Roman"/>
          <w:szCs w:val="24"/>
        </w:rPr>
        <w:t>dettagliate e precisate in sede di progetto tecnico</w:t>
      </w:r>
      <w:r>
        <w:rPr>
          <w:rFonts w:ascii="Times New Roman" w:hAnsi="Times New Roman"/>
          <w:szCs w:val="24"/>
        </w:rPr>
        <w:t xml:space="preserve"> prodotto</w:t>
      </w:r>
      <w:r w:rsidRPr="00254265">
        <w:rPr>
          <w:rFonts w:ascii="Times New Roman" w:hAnsi="Times New Roman"/>
          <w:szCs w:val="24"/>
        </w:rPr>
        <w:t>, con esonero espresso della stazione appaltante da ogni e qualsivoglia responsabilità comunque connessa all’espletamento di tutte le attività appaltate, compresa la sicurezza:</w:t>
      </w:r>
    </w:p>
    <w:p w:rsidR="00C528F5" w:rsidRPr="00CE061C" w:rsidRDefault="00C528F5" w:rsidP="00CE061C">
      <w:pPr>
        <w:pStyle w:val="Paragrafoelenco"/>
        <w:numPr>
          <w:ilvl w:val="0"/>
          <w:numId w:val="41"/>
        </w:numPr>
        <w:jc w:val="both"/>
        <w:rPr>
          <w:sz w:val="24"/>
          <w:szCs w:val="24"/>
        </w:rPr>
      </w:pPr>
      <w:r w:rsidRPr="00CE061C">
        <w:rPr>
          <w:sz w:val="24"/>
          <w:szCs w:val="24"/>
        </w:rPr>
        <w:t xml:space="preserve">messa a disposizione di due unità lavorative per </w:t>
      </w:r>
      <w:r w:rsidR="00F05D21">
        <w:rPr>
          <w:sz w:val="24"/>
          <w:szCs w:val="24"/>
        </w:rPr>
        <w:t xml:space="preserve">complessive </w:t>
      </w:r>
      <w:r w:rsidRPr="00CE061C">
        <w:rPr>
          <w:sz w:val="24"/>
          <w:szCs w:val="24"/>
        </w:rPr>
        <w:t>trenta ore a settimana (oltre al coordinatore del servizio); almeno una delle due unità deve essere laureata in giurisprudenza o scienze politiche o economia e commercio, attesa la natura del materiale da sistemare;</w:t>
      </w:r>
    </w:p>
    <w:p w:rsidR="00CE061C" w:rsidRPr="00CE061C" w:rsidRDefault="00C07115" w:rsidP="00CE061C">
      <w:pPr>
        <w:pStyle w:val="Paragrafoelenco"/>
        <w:numPr>
          <w:ilvl w:val="0"/>
          <w:numId w:val="41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E061C">
        <w:rPr>
          <w:sz w:val="24"/>
          <w:szCs w:val="24"/>
        </w:rPr>
        <w:t>svolgimento del servizio rapportandosi all’Ufficio Commercio e nel rispetto di criteri scientifici rispettosi delle norme vigenti e delle disposizioni in materia della Soprintendenza Archivistica per la Campania;</w:t>
      </w:r>
      <w:r w:rsidR="000331ED">
        <w:rPr>
          <w:color w:val="000000"/>
          <w:sz w:val="24"/>
          <w:szCs w:val="24"/>
        </w:rPr>
        <w:t xml:space="preserve"> i</w:t>
      </w:r>
      <w:r w:rsidR="00CE061C" w:rsidRPr="00CE061C">
        <w:rPr>
          <w:color w:val="000000"/>
          <w:sz w:val="24"/>
          <w:szCs w:val="24"/>
        </w:rPr>
        <w:t>l servizio dovrà essere svolto presso l’Ufficio Commercio del Comune di Sorrento e/o in altri ambienti da questi indicati siti n</w:t>
      </w:r>
      <w:r w:rsidR="007C68CC">
        <w:rPr>
          <w:color w:val="000000"/>
          <w:sz w:val="24"/>
          <w:szCs w:val="24"/>
        </w:rPr>
        <w:t>el territorio del Comune stesso;</w:t>
      </w:r>
    </w:p>
    <w:p w:rsidR="00C07115" w:rsidRPr="00CE061C" w:rsidRDefault="00C07115" w:rsidP="00CE061C">
      <w:pPr>
        <w:pStyle w:val="Paragrafoelenco"/>
        <w:numPr>
          <w:ilvl w:val="0"/>
          <w:numId w:val="41"/>
        </w:numPr>
        <w:jc w:val="both"/>
        <w:rPr>
          <w:sz w:val="24"/>
          <w:szCs w:val="24"/>
        </w:rPr>
      </w:pPr>
      <w:r w:rsidRPr="00CE061C">
        <w:rPr>
          <w:sz w:val="24"/>
          <w:szCs w:val="24"/>
        </w:rPr>
        <w:t>riordino, schedatura, inventariazione, etichettatura provvisoria e definitiva</w:t>
      </w:r>
      <w:r w:rsidR="00CE061C" w:rsidRPr="00CE061C">
        <w:rPr>
          <w:sz w:val="24"/>
          <w:szCs w:val="24"/>
        </w:rPr>
        <w:t xml:space="preserve"> di tutto il materiale cartaceo, così come individuato e trasmesso in una o più volte dall’Ufficio Commercio, da collocare secondo le indicazioni della stazione appaltante</w:t>
      </w:r>
      <w:r w:rsidRPr="00CE061C">
        <w:rPr>
          <w:sz w:val="24"/>
          <w:szCs w:val="24"/>
        </w:rPr>
        <w:t>;</w:t>
      </w:r>
    </w:p>
    <w:p w:rsidR="00C07115" w:rsidRPr="00CE061C" w:rsidRDefault="00C07115" w:rsidP="00CE061C">
      <w:pPr>
        <w:pStyle w:val="Paragrafoelenco"/>
        <w:numPr>
          <w:ilvl w:val="0"/>
          <w:numId w:val="41"/>
        </w:numPr>
        <w:jc w:val="both"/>
        <w:rPr>
          <w:sz w:val="24"/>
          <w:szCs w:val="24"/>
        </w:rPr>
      </w:pPr>
      <w:r w:rsidRPr="00CE061C">
        <w:rPr>
          <w:sz w:val="24"/>
          <w:szCs w:val="24"/>
        </w:rPr>
        <w:t xml:space="preserve">redazione di proposta di scarto, da eseguire </w:t>
      </w:r>
      <w:r w:rsidR="00CE061C" w:rsidRPr="00CE061C">
        <w:rPr>
          <w:sz w:val="24"/>
          <w:szCs w:val="24"/>
        </w:rPr>
        <w:t xml:space="preserve">quindi </w:t>
      </w:r>
      <w:r w:rsidRPr="00CE061C">
        <w:rPr>
          <w:sz w:val="24"/>
          <w:szCs w:val="24"/>
        </w:rPr>
        <w:t>a cura e spese dell’appaltatore, previa autorizzazione comunale e della Soprintendenza Archivistica per la Campania, con trasporto e consegna ad azienda specializzata;</w:t>
      </w:r>
    </w:p>
    <w:p w:rsidR="00C07115" w:rsidRDefault="00C07115" w:rsidP="00CE061C">
      <w:pPr>
        <w:pStyle w:val="Paragrafoelenco"/>
        <w:numPr>
          <w:ilvl w:val="0"/>
          <w:numId w:val="41"/>
        </w:numPr>
        <w:jc w:val="both"/>
        <w:rPr>
          <w:sz w:val="24"/>
          <w:szCs w:val="24"/>
        </w:rPr>
      </w:pPr>
      <w:r w:rsidRPr="00CE061C">
        <w:rPr>
          <w:sz w:val="24"/>
          <w:szCs w:val="24"/>
        </w:rPr>
        <w:t>fornitura del materiale di buona qualità per la sistemazione (cartelline, faldoni, scatole, fascicoli etc.);</w:t>
      </w:r>
    </w:p>
    <w:p w:rsidR="00CE061C" w:rsidRPr="00CE061C" w:rsidRDefault="00CE061C" w:rsidP="00CE061C">
      <w:pPr>
        <w:pStyle w:val="Paragrafoelenco"/>
        <w:numPr>
          <w:ilvl w:val="0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presentazione mensile all’Ufficio Commercio di relazione scritta sull’attività svolta, onde valutarne la rispondenza a quanto dichiarato in sede di progetto tecnico e a quanto richiesto dal presente articolo; </w:t>
      </w:r>
    </w:p>
    <w:p w:rsidR="00CE061C" w:rsidRDefault="00C07115" w:rsidP="00CE061C">
      <w:pPr>
        <w:pStyle w:val="Paragrafoelenco"/>
        <w:numPr>
          <w:ilvl w:val="0"/>
          <w:numId w:val="41"/>
        </w:numPr>
        <w:jc w:val="both"/>
        <w:rPr>
          <w:sz w:val="24"/>
          <w:szCs w:val="24"/>
        </w:rPr>
      </w:pPr>
      <w:r w:rsidRPr="00CE061C">
        <w:rPr>
          <w:sz w:val="24"/>
          <w:szCs w:val="24"/>
        </w:rPr>
        <w:t>redazione e consegna dell’inventario dell’archivio in formato PDF e in formato testo</w:t>
      </w:r>
      <w:r w:rsidR="00CE061C" w:rsidRPr="00CE061C">
        <w:rPr>
          <w:sz w:val="24"/>
          <w:szCs w:val="24"/>
        </w:rPr>
        <w:t>, idoneo alla gestione ed implementazione dopo la scadenza dell’appalto</w:t>
      </w:r>
      <w:r w:rsidR="00CE061C">
        <w:rPr>
          <w:sz w:val="24"/>
          <w:szCs w:val="24"/>
        </w:rPr>
        <w:t>.</w:t>
      </w:r>
    </w:p>
    <w:p w:rsidR="00FD134D" w:rsidRPr="00FD134D" w:rsidRDefault="00FD134D" w:rsidP="00FD134D">
      <w:pPr>
        <w:ind w:firstLine="360"/>
        <w:jc w:val="both"/>
        <w:rPr>
          <w:szCs w:val="24"/>
        </w:rPr>
      </w:pPr>
      <w:r w:rsidRPr="00FD134D">
        <w:rPr>
          <w:szCs w:val="24"/>
        </w:rPr>
        <w:lastRenderedPageBreak/>
        <w:t xml:space="preserve">L’attività </w:t>
      </w:r>
      <w:r>
        <w:rPr>
          <w:szCs w:val="24"/>
        </w:rPr>
        <w:t>è svolta sotto l’esclusiva responsabilità dell’appaltatore, con espresso esonero del Comune di Sorrento da ogni e qualsivoglia responsabilità comunque connessa o correlata al servizio medesimo a qualsivoglia titolo.</w:t>
      </w:r>
    </w:p>
    <w:p w:rsidR="00C07115" w:rsidRPr="00CE061C" w:rsidRDefault="00CE061C" w:rsidP="00CE061C">
      <w:pPr>
        <w:pStyle w:val="Paragrafoelenco"/>
        <w:ind w:left="720"/>
        <w:jc w:val="both"/>
        <w:rPr>
          <w:sz w:val="24"/>
          <w:szCs w:val="24"/>
        </w:rPr>
      </w:pPr>
      <w:r w:rsidRPr="00CE061C">
        <w:rPr>
          <w:sz w:val="24"/>
          <w:szCs w:val="24"/>
        </w:rPr>
        <w:t>.</w:t>
      </w:r>
      <w:r w:rsidR="00C07115" w:rsidRPr="00CE061C">
        <w:rPr>
          <w:sz w:val="24"/>
          <w:szCs w:val="24"/>
        </w:rPr>
        <w:t xml:space="preserve">  </w:t>
      </w:r>
    </w:p>
    <w:p w:rsidR="00254265" w:rsidRPr="00254265" w:rsidRDefault="00C528F5" w:rsidP="00C528F5">
      <w:pPr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szCs w:val="24"/>
        </w:rPr>
        <w:t xml:space="preserve">, </w:t>
      </w:r>
    </w:p>
    <w:p w:rsidR="0067222C" w:rsidRPr="00326510" w:rsidRDefault="0067222C" w:rsidP="0067222C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326510">
        <w:rPr>
          <w:rFonts w:ascii="Times New Roman" w:hAnsi="Times New Roman"/>
          <w:b/>
          <w:bCs/>
          <w:szCs w:val="24"/>
        </w:rPr>
        <w:t>ART.</w:t>
      </w:r>
      <w:r w:rsidR="000032F0">
        <w:rPr>
          <w:rFonts w:ascii="Times New Roman" w:hAnsi="Times New Roman"/>
          <w:b/>
          <w:bCs/>
          <w:szCs w:val="24"/>
        </w:rPr>
        <w:t xml:space="preserve"> 4</w:t>
      </w:r>
      <w:r w:rsidRPr="00326510">
        <w:rPr>
          <w:rFonts w:ascii="Times New Roman" w:hAnsi="Times New Roman"/>
          <w:b/>
          <w:bCs/>
          <w:szCs w:val="24"/>
        </w:rPr>
        <w:t xml:space="preserve"> - ADEMPIMENTI SUCCESSIVI ALL'AGGIUDICAZIONE</w:t>
      </w:r>
      <w:r w:rsidRPr="00326510">
        <w:rPr>
          <w:rFonts w:ascii="Times New Roman" w:hAnsi="Times New Roman"/>
          <w:szCs w:val="24"/>
        </w:rPr>
        <w:t>:</w:t>
      </w:r>
    </w:p>
    <w:p w:rsidR="0067222C" w:rsidRPr="00326510" w:rsidRDefault="0067222C" w:rsidP="0067222C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326510">
        <w:rPr>
          <w:rFonts w:ascii="Times New Roman" w:hAnsi="Times New Roman"/>
          <w:szCs w:val="24"/>
        </w:rPr>
        <w:t>Dopo l'aggiudicazione definitiva l'impresa aggiudicataria sarà invitata a presentare la seguente</w:t>
      </w:r>
      <w:r>
        <w:rPr>
          <w:rFonts w:ascii="Times New Roman" w:hAnsi="Times New Roman"/>
          <w:szCs w:val="24"/>
        </w:rPr>
        <w:t xml:space="preserve"> </w:t>
      </w:r>
      <w:r w:rsidRPr="00326510">
        <w:rPr>
          <w:rFonts w:ascii="Times New Roman" w:hAnsi="Times New Roman"/>
          <w:szCs w:val="24"/>
        </w:rPr>
        <w:t>documentazione:</w:t>
      </w:r>
    </w:p>
    <w:p w:rsidR="0067222C" w:rsidRPr="00326510" w:rsidRDefault="0067222C" w:rsidP="00CE061C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326510">
        <w:rPr>
          <w:rFonts w:ascii="Times New Roman" w:hAnsi="Times New Roman"/>
          <w:szCs w:val="24"/>
        </w:rPr>
        <w:t>1) cauzione definitiva</w:t>
      </w:r>
      <w:r w:rsidR="00FD134D">
        <w:rPr>
          <w:rFonts w:ascii="Times New Roman" w:hAnsi="Times New Roman"/>
          <w:szCs w:val="24"/>
        </w:rPr>
        <w:t xml:space="preserve"> ai sensi del D. Lgs. 50/2016 e ss.mm.ii.</w:t>
      </w:r>
      <w:r w:rsidR="00CE061C">
        <w:rPr>
          <w:rFonts w:ascii="Times New Roman" w:hAnsi="Times New Roman"/>
          <w:szCs w:val="24"/>
        </w:rPr>
        <w:t>;</w:t>
      </w:r>
      <w:r w:rsidRPr="00326510">
        <w:rPr>
          <w:rFonts w:ascii="Times New Roman" w:hAnsi="Times New Roman"/>
          <w:szCs w:val="24"/>
        </w:rPr>
        <w:t xml:space="preserve"> </w:t>
      </w:r>
    </w:p>
    <w:p w:rsidR="0067222C" w:rsidRDefault="00CE061C" w:rsidP="0067222C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67222C" w:rsidRPr="00326510">
        <w:rPr>
          <w:rFonts w:ascii="Times New Roman" w:hAnsi="Times New Roman"/>
          <w:szCs w:val="24"/>
        </w:rPr>
        <w:t>) ogni altra eventuale documentazione che il Comune riterrà opportuno richiedere.</w:t>
      </w:r>
    </w:p>
    <w:p w:rsidR="0067222C" w:rsidRDefault="0067222C" w:rsidP="0067222C">
      <w:pPr>
        <w:autoSpaceDE w:val="0"/>
        <w:autoSpaceDN w:val="0"/>
        <w:adjustRightInd w:val="0"/>
        <w:rPr>
          <w:rFonts w:ascii="Helvetica" w:hAnsi="Helvetica" w:cs="Helvetica"/>
          <w:b/>
          <w:bCs/>
          <w:sz w:val="22"/>
          <w:szCs w:val="22"/>
        </w:rPr>
      </w:pPr>
    </w:p>
    <w:p w:rsidR="0067222C" w:rsidRPr="00D31B54" w:rsidRDefault="0067222C" w:rsidP="0067222C">
      <w:pPr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  <w:r w:rsidRPr="00D31B54">
        <w:rPr>
          <w:rFonts w:ascii="Times New Roman" w:hAnsi="Times New Roman"/>
          <w:b/>
          <w:bCs/>
          <w:szCs w:val="24"/>
        </w:rPr>
        <w:t>ART.</w:t>
      </w:r>
      <w:r>
        <w:rPr>
          <w:rFonts w:ascii="Times New Roman" w:hAnsi="Times New Roman"/>
          <w:b/>
          <w:bCs/>
          <w:szCs w:val="24"/>
        </w:rPr>
        <w:t xml:space="preserve"> </w:t>
      </w:r>
      <w:r w:rsidR="000032F0">
        <w:rPr>
          <w:rFonts w:ascii="Times New Roman" w:hAnsi="Times New Roman"/>
          <w:b/>
          <w:bCs/>
          <w:szCs w:val="24"/>
        </w:rPr>
        <w:t>5</w:t>
      </w:r>
      <w:r w:rsidRPr="00D31B54">
        <w:rPr>
          <w:rFonts w:ascii="Times New Roman" w:hAnsi="Times New Roman"/>
          <w:b/>
          <w:bCs/>
          <w:szCs w:val="24"/>
        </w:rPr>
        <w:t xml:space="preserve"> - STIPULAZIONE DEL CONTRATTO</w:t>
      </w:r>
      <w:r w:rsidR="00FD134D">
        <w:rPr>
          <w:rFonts w:ascii="Times New Roman" w:hAnsi="Times New Roman"/>
          <w:b/>
          <w:bCs/>
          <w:szCs w:val="24"/>
        </w:rPr>
        <w:t>. DIVIETO SUBAPPALTO E/O CESSIONE</w:t>
      </w:r>
    </w:p>
    <w:p w:rsidR="008A2044" w:rsidRDefault="00FD134D" w:rsidP="002E14F5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Il contratto è stipulato t</w:t>
      </w:r>
      <w:r w:rsidR="008A2044">
        <w:rPr>
          <w:rFonts w:ascii="Times New Roman" w:hAnsi="Times New Roman"/>
          <w:szCs w:val="24"/>
        </w:rPr>
        <w:t>ramite piattaforma MEPA</w:t>
      </w:r>
      <w:r>
        <w:rPr>
          <w:rFonts w:ascii="Times New Roman" w:hAnsi="Times New Roman"/>
          <w:szCs w:val="24"/>
        </w:rPr>
        <w:t>.</w:t>
      </w:r>
    </w:p>
    <w:p w:rsidR="00FD134D" w:rsidRDefault="00FD134D" w:rsidP="002E14F5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All’appaltatore è vietato subappaltare, anche parzialmente, il presente servizio nonché cedere, anche parzialmente, il contratto a terzi, a pena di risoluzione contrattuale.</w:t>
      </w:r>
    </w:p>
    <w:p w:rsidR="0067222C" w:rsidRDefault="0067222C" w:rsidP="0067222C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:rsidR="00CE061C" w:rsidRPr="00545339" w:rsidRDefault="00545339" w:rsidP="00CE061C">
      <w:pPr>
        <w:autoSpaceDE w:val="0"/>
        <w:autoSpaceDN w:val="0"/>
        <w:adjustRightInd w:val="0"/>
        <w:jc w:val="both"/>
        <w:rPr>
          <w:rFonts w:ascii="Times New Roman" w:hAnsi="Times New Roman"/>
          <w:b/>
          <w:szCs w:val="24"/>
        </w:rPr>
      </w:pPr>
      <w:r w:rsidRPr="00545339">
        <w:rPr>
          <w:rFonts w:ascii="Times New Roman" w:hAnsi="Times New Roman"/>
          <w:b/>
          <w:szCs w:val="24"/>
        </w:rPr>
        <w:t>ART.</w:t>
      </w:r>
      <w:r w:rsidR="00CE061C" w:rsidRPr="00545339">
        <w:rPr>
          <w:rFonts w:ascii="Times New Roman" w:hAnsi="Times New Roman"/>
          <w:b/>
          <w:szCs w:val="24"/>
        </w:rPr>
        <w:t xml:space="preserve"> 6- PAGAMENTI</w:t>
      </w:r>
    </w:p>
    <w:p w:rsidR="00CE061C" w:rsidRPr="00545339" w:rsidRDefault="00CE061C" w:rsidP="00CE061C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545339">
        <w:rPr>
          <w:rFonts w:ascii="Times New Roman" w:hAnsi="Times New Roman"/>
          <w:szCs w:val="24"/>
        </w:rPr>
        <w:t xml:space="preserve">Il corrispettivo, oggetto di aggiudicazione verrà liquidato </w:t>
      </w:r>
      <w:r w:rsidR="00545339" w:rsidRPr="00C7573D">
        <w:rPr>
          <w:rFonts w:ascii="Times New Roman" w:hAnsi="Times New Roman"/>
          <w:szCs w:val="24"/>
        </w:rPr>
        <w:t>in rate mensili posticipate</w:t>
      </w:r>
      <w:r w:rsidR="00545339" w:rsidRPr="00545339">
        <w:rPr>
          <w:rFonts w:ascii="Times New Roman" w:hAnsi="Times New Roman"/>
          <w:szCs w:val="24"/>
        </w:rPr>
        <w:t xml:space="preserve"> </w:t>
      </w:r>
      <w:r w:rsidRPr="00545339">
        <w:rPr>
          <w:rFonts w:ascii="Times New Roman" w:hAnsi="Times New Roman"/>
          <w:szCs w:val="24"/>
        </w:rPr>
        <w:t>dietro presentazione di fattura</w:t>
      </w:r>
      <w:r w:rsidR="00545339">
        <w:rPr>
          <w:rFonts w:ascii="Times New Roman" w:hAnsi="Times New Roman"/>
          <w:szCs w:val="24"/>
        </w:rPr>
        <w:t xml:space="preserve"> vistata dall’Ufficio Commercio</w:t>
      </w:r>
      <w:r w:rsidR="00FD134D">
        <w:rPr>
          <w:rFonts w:ascii="Times New Roman" w:hAnsi="Times New Roman"/>
          <w:szCs w:val="24"/>
        </w:rPr>
        <w:t>, attestante la regolare esecuzione del servizio</w:t>
      </w:r>
      <w:r w:rsidRPr="00545339">
        <w:rPr>
          <w:rFonts w:ascii="Times New Roman" w:hAnsi="Times New Roman"/>
          <w:szCs w:val="24"/>
        </w:rPr>
        <w:t>.</w:t>
      </w:r>
    </w:p>
    <w:p w:rsidR="00CE061C" w:rsidRPr="00545339" w:rsidRDefault="00CE061C" w:rsidP="00CE061C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545339">
        <w:rPr>
          <w:rFonts w:ascii="Times New Roman" w:hAnsi="Times New Roman"/>
          <w:szCs w:val="24"/>
        </w:rPr>
        <w:t>La liquidazione della fattura relativa al servizio effettuato è subordinata all’acquisizione del DURC da parte dell’Ente Appaltante.</w:t>
      </w:r>
    </w:p>
    <w:p w:rsidR="00CE061C" w:rsidRPr="00545339" w:rsidRDefault="00CE061C" w:rsidP="00CE061C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545339">
        <w:rPr>
          <w:rFonts w:ascii="Times New Roman" w:hAnsi="Times New Roman"/>
          <w:szCs w:val="24"/>
        </w:rPr>
        <w:t>Per effetto dell’art. 25 del Decreto Legge 24 aprile 2014, n. 66 “Misure urgenti per la competitività e la giustizia sociale” la Pubblica Amministrazione può accettare solo fatture in formato elettronico.</w:t>
      </w:r>
    </w:p>
    <w:p w:rsidR="00CE061C" w:rsidRPr="00545339" w:rsidRDefault="00CE061C" w:rsidP="00CE061C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545339">
        <w:rPr>
          <w:rFonts w:ascii="Times New Roman" w:hAnsi="Times New Roman"/>
          <w:szCs w:val="24"/>
        </w:rPr>
        <w:t>La fattura cartacea non potrà essere né accettata né utilizzata ai fini del pagamento. Al fine di consentire la corretta intestazione delle fatture elettroniche i dati necessari all’emissione della fattura elettronica sono i seguenti:</w:t>
      </w:r>
    </w:p>
    <w:p w:rsidR="00CE061C" w:rsidRPr="00545339" w:rsidRDefault="00CE061C" w:rsidP="00CE061C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545339">
        <w:rPr>
          <w:rFonts w:ascii="Times New Roman" w:hAnsi="Times New Roman"/>
          <w:szCs w:val="24"/>
        </w:rPr>
        <w:t>-denominazione Ente: Comune di Sorrento</w:t>
      </w:r>
    </w:p>
    <w:p w:rsidR="00CE061C" w:rsidRPr="00545339" w:rsidRDefault="00CE061C" w:rsidP="00CE061C">
      <w:pPr>
        <w:autoSpaceDE w:val="0"/>
        <w:autoSpaceDN w:val="0"/>
        <w:adjustRightInd w:val="0"/>
        <w:jc w:val="both"/>
        <w:rPr>
          <w:rFonts w:ascii="Times New Roman" w:hAnsi="Times New Roman"/>
          <w:b/>
          <w:szCs w:val="24"/>
        </w:rPr>
      </w:pPr>
      <w:r w:rsidRPr="00545339">
        <w:rPr>
          <w:rFonts w:ascii="Times New Roman" w:hAnsi="Times New Roman"/>
          <w:szCs w:val="24"/>
        </w:rPr>
        <w:t xml:space="preserve">-codice IPA: </w:t>
      </w:r>
      <w:r w:rsidR="00824F59">
        <w:rPr>
          <w:rFonts w:ascii="Times New Roman" w:hAnsi="Times New Roman"/>
          <w:b/>
          <w:szCs w:val="24"/>
        </w:rPr>
        <w:t>8OE4QY</w:t>
      </w:r>
    </w:p>
    <w:p w:rsidR="00CE061C" w:rsidRPr="00545339" w:rsidRDefault="00CE061C" w:rsidP="00CE061C">
      <w:pPr>
        <w:autoSpaceDE w:val="0"/>
        <w:autoSpaceDN w:val="0"/>
        <w:adjustRightInd w:val="0"/>
        <w:jc w:val="both"/>
        <w:rPr>
          <w:rFonts w:ascii="Times New Roman" w:hAnsi="Times New Roman"/>
          <w:b/>
          <w:szCs w:val="24"/>
        </w:rPr>
      </w:pPr>
      <w:r w:rsidRPr="00545339">
        <w:rPr>
          <w:rFonts w:ascii="Times New Roman" w:hAnsi="Times New Roman"/>
          <w:szCs w:val="24"/>
        </w:rPr>
        <w:t xml:space="preserve">Inoltre, ai sensi del richiamato art. 25 del Decreto Legge n. 66/2014, al fine di garantire l’effettiva tracciabilità dei pagamenti, le fatture elettroniche emesse nei confronti del Comune di Sorrento dovranno riportare obbligatoriamente il codice identificativo di gara </w:t>
      </w:r>
      <w:r w:rsidR="00824F59">
        <w:rPr>
          <w:rFonts w:ascii="Times New Roman" w:hAnsi="Times New Roman"/>
          <w:b/>
          <w:szCs w:val="24"/>
        </w:rPr>
        <w:t xml:space="preserve">(CIG </w:t>
      </w:r>
      <w:r w:rsidR="00824F59">
        <w:rPr>
          <w:rFonts w:ascii="Times New Roman" w:eastAsia="Times New Roman" w:hAnsi="Times New Roman"/>
          <w:b/>
          <w:bCs/>
          <w:color w:val="000000"/>
          <w:szCs w:val="24"/>
        </w:rPr>
        <w:t>7660071A8D)</w:t>
      </w:r>
    </w:p>
    <w:p w:rsidR="00684B93" w:rsidRDefault="00684B93" w:rsidP="000032F0">
      <w:pPr>
        <w:jc w:val="both"/>
        <w:rPr>
          <w:rFonts w:ascii="Times New Roman" w:hAnsi="Times New Roman"/>
          <w:szCs w:val="24"/>
        </w:rPr>
      </w:pPr>
      <w:bookmarkStart w:id="6" w:name="_Toc118258991"/>
      <w:bookmarkStart w:id="7" w:name="_Toc432694495"/>
    </w:p>
    <w:p w:rsidR="00684B93" w:rsidRPr="00684B93" w:rsidRDefault="00684B93" w:rsidP="00684B93">
      <w:pPr>
        <w:rPr>
          <w:rFonts w:ascii="Times New Roman" w:hAnsi="Times New Roman"/>
          <w:szCs w:val="24"/>
        </w:rPr>
      </w:pPr>
      <w:r w:rsidRPr="00326510">
        <w:rPr>
          <w:rFonts w:ascii="Times New Roman" w:hAnsi="Times New Roman"/>
          <w:b/>
          <w:szCs w:val="24"/>
        </w:rPr>
        <w:t xml:space="preserve">ART. </w:t>
      </w:r>
      <w:r>
        <w:rPr>
          <w:rFonts w:ascii="Times New Roman" w:hAnsi="Times New Roman"/>
          <w:b/>
          <w:szCs w:val="24"/>
        </w:rPr>
        <w:t xml:space="preserve">7 - </w:t>
      </w:r>
      <w:r w:rsidRPr="00684B93">
        <w:rPr>
          <w:rFonts w:ascii="Times New Roman" w:hAnsi="Times New Roman"/>
          <w:b/>
          <w:szCs w:val="24"/>
        </w:rPr>
        <w:t>VIGILANZA E CONTROLLO DELL’ESECUZIONE DEGLI ONERI</w:t>
      </w:r>
      <w:r w:rsidR="00FD134D">
        <w:rPr>
          <w:rFonts w:ascii="Times New Roman" w:hAnsi="Times New Roman"/>
          <w:b/>
          <w:szCs w:val="24"/>
        </w:rPr>
        <w:t>. PENALITA’ E RISOLUZIONE</w:t>
      </w:r>
    </w:p>
    <w:p w:rsidR="00684B93" w:rsidRDefault="00684B93" w:rsidP="00684B93">
      <w:pPr>
        <w:jc w:val="both"/>
      </w:pPr>
      <w:r>
        <w:t>L’esecuzione delle attività oggetto del Capitolato sono sottoposte alla vigilanza e al controllo dell</w:t>
      </w:r>
      <w:r w:rsidR="00545339">
        <w:t>a stazione appaltante</w:t>
      </w:r>
      <w:r>
        <w:t>.</w:t>
      </w:r>
    </w:p>
    <w:p w:rsidR="00684B93" w:rsidRDefault="00684B93" w:rsidP="00684B93">
      <w:pPr>
        <w:jc w:val="both"/>
      </w:pPr>
      <w:r>
        <w:t>In particolare l</w:t>
      </w:r>
      <w:r w:rsidR="00545339">
        <w:t>a stazione appaltante, per il tramite dell’Ufficio Commercio</w:t>
      </w:r>
      <w:r>
        <w:t>:</w:t>
      </w:r>
    </w:p>
    <w:p w:rsidR="00684B93" w:rsidRDefault="00684B93" w:rsidP="00684B93">
      <w:pPr>
        <w:numPr>
          <w:ilvl w:val="1"/>
          <w:numId w:val="39"/>
        </w:numPr>
        <w:tabs>
          <w:tab w:val="clear" w:pos="1440"/>
        </w:tabs>
        <w:ind w:left="900"/>
        <w:jc w:val="both"/>
      </w:pPr>
      <w:r>
        <w:t>verifica la regolarità degli adempimenti a carico dell’Affidatario rispetto agli obblighi contrattuali assunti;</w:t>
      </w:r>
    </w:p>
    <w:p w:rsidR="00545339" w:rsidRDefault="00684B93" w:rsidP="00684B93">
      <w:pPr>
        <w:numPr>
          <w:ilvl w:val="1"/>
          <w:numId w:val="39"/>
        </w:numPr>
        <w:tabs>
          <w:tab w:val="clear" w:pos="1440"/>
        </w:tabs>
        <w:ind w:left="900"/>
        <w:jc w:val="both"/>
      </w:pPr>
      <w:r>
        <w:t>valuta il livello, la funzionalità e la congruità dei servizi resi rilevando eventuali anomalie, diffusioni e inadempienze dell’Affidatario</w:t>
      </w:r>
      <w:r w:rsidR="00545339">
        <w:t>;</w:t>
      </w:r>
    </w:p>
    <w:p w:rsidR="00684B93" w:rsidRDefault="00FD134D" w:rsidP="00684B93">
      <w:pPr>
        <w:numPr>
          <w:ilvl w:val="1"/>
          <w:numId w:val="39"/>
        </w:numPr>
        <w:tabs>
          <w:tab w:val="clear" w:pos="1440"/>
        </w:tabs>
        <w:ind w:left="900"/>
        <w:jc w:val="both"/>
      </w:pPr>
      <w:r>
        <w:t>imparte disposizioni correttive e/o di dettaglio all’appaltatore, tenuto ad eseguirle</w:t>
      </w:r>
      <w:r w:rsidR="00545339">
        <w:t>.</w:t>
      </w:r>
    </w:p>
    <w:p w:rsidR="00545339" w:rsidRPr="00FD134D" w:rsidRDefault="00545339" w:rsidP="00FD134D">
      <w:pPr>
        <w:jc w:val="both"/>
        <w:rPr>
          <w:rFonts w:ascii="Times New Roman" w:hAnsi="Times New Roman"/>
          <w:szCs w:val="24"/>
        </w:rPr>
      </w:pPr>
      <w:r w:rsidRPr="00FD134D">
        <w:rPr>
          <w:rFonts w:ascii="Times New Roman" w:hAnsi="Times New Roman"/>
          <w:szCs w:val="24"/>
        </w:rPr>
        <w:t>In caso di accertato inadempimento di uno o più obblighi, sarà applicata, previa contestazione scritta, a carico dell’appaltatore, una sanzione da Euro 100</w:t>
      </w:r>
      <w:r w:rsidR="00C65EDD">
        <w:rPr>
          <w:rFonts w:ascii="Times New Roman" w:hAnsi="Times New Roman"/>
          <w:szCs w:val="24"/>
        </w:rPr>
        <w:t>,00</w:t>
      </w:r>
      <w:r w:rsidRPr="00FD134D">
        <w:rPr>
          <w:rFonts w:ascii="Times New Roman" w:hAnsi="Times New Roman"/>
          <w:szCs w:val="24"/>
        </w:rPr>
        <w:t xml:space="preserve"> a Euro 1000</w:t>
      </w:r>
      <w:r w:rsidR="00C65EDD">
        <w:rPr>
          <w:rFonts w:ascii="Times New Roman" w:hAnsi="Times New Roman"/>
          <w:szCs w:val="24"/>
        </w:rPr>
        <w:t>,00</w:t>
      </w:r>
      <w:r w:rsidRPr="00FD134D">
        <w:rPr>
          <w:rFonts w:ascii="Times New Roman" w:hAnsi="Times New Roman"/>
          <w:szCs w:val="24"/>
        </w:rPr>
        <w:t xml:space="preserve"> per ciascun inadempimento</w:t>
      </w:r>
      <w:r w:rsidR="00FD134D">
        <w:rPr>
          <w:rFonts w:ascii="Times New Roman" w:hAnsi="Times New Roman"/>
          <w:szCs w:val="24"/>
        </w:rPr>
        <w:t>, con facoltà per il committente di disporre la sospensione dei pagamenti</w:t>
      </w:r>
      <w:r w:rsidRPr="00FD134D">
        <w:rPr>
          <w:rFonts w:ascii="Times New Roman" w:hAnsi="Times New Roman"/>
          <w:szCs w:val="24"/>
        </w:rPr>
        <w:t>.</w:t>
      </w:r>
    </w:p>
    <w:p w:rsidR="00FD134D" w:rsidRDefault="00545339" w:rsidP="0067222C">
      <w:pPr>
        <w:jc w:val="both"/>
        <w:rPr>
          <w:rFonts w:ascii="Times New Roman" w:hAnsi="Times New Roman"/>
          <w:szCs w:val="24"/>
        </w:rPr>
      </w:pPr>
      <w:r w:rsidRPr="00FD134D">
        <w:rPr>
          <w:rFonts w:ascii="Times New Roman" w:hAnsi="Times New Roman"/>
          <w:szCs w:val="24"/>
        </w:rPr>
        <w:t xml:space="preserve">Nei casi di gravi violazioni ed inadempimenti degli obblighi contrattuali, è facoltà della stazione appaltante di procedere alla risoluzione del contratto, salvo </w:t>
      </w:r>
      <w:r w:rsidR="00FD134D">
        <w:rPr>
          <w:rFonts w:ascii="Times New Roman" w:hAnsi="Times New Roman"/>
          <w:szCs w:val="24"/>
        </w:rPr>
        <w:t xml:space="preserve">ogni </w:t>
      </w:r>
      <w:r w:rsidRPr="00FD134D">
        <w:rPr>
          <w:rFonts w:ascii="Times New Roman" w:hAnsi="Times New Roman"/>
          <w:szCs w:val="24"/>
        </w:rPr>
        <w:t>eventuale maggior danno.</w:t>
      </w:r>
      <w:bookmarkEnd w:id="6"/>
      <w:bookmarkEnd w:id="7"/>
    </w:p>
    <w:p w:rsidR="00FD134D" w:rsidRDefault="00FD134D" w:rsidP="0067222C">
      <w:pPr>
        <w:jc w:val="both"/>
        <w:rPr>
          <w:rFonts w:ascii="Times New Roman" w:hAnsi="Times New Roman"/>
          <w:szCs w:val="24"/>
        </w:rPr>
      </w:pPr>
    </w:p>
    <w:p w:rsidR="0067222C" w:rsidRDefault="0067222C" w:rsidP="0067222C">
      <w:pPr>
        <w:jc w:val="both"/>
        <w:rPr>
          <w:rFonts w:ascii="Times New Roman" w:eastAsia="Calibri" w:hAnsi="Times New Roman"/>
          <w:szCs w:val="24"/>
        </w:rPr>
      </w:pPr>
      <w:r w:rsidRPr="00CA72BA">
        <w:rPr>
          <w:rFonts w:ascii="Times New Roman" w:eastAsia="Calibri" w:hAnsi="Times New Roman"/>
          <w:szCs w:val="24"/>
        </w:rPr>
        <w:t>Il venir meno, a seguito dell’aggiudicazione o comunque durante l’esecuzione dell’appalto, dei requisiti prescritti della documentazione di gara da parte dell’</w:t>
      </w:r>
      <w:r w:rsidR="00FD134D">
        <w:rPr>
          <w:rFonts w:ascii="Times New Roman" w:eastAsia="Calibri" w:hAnsi="Times New Roman"/>
          <w:szCs w:val="24"/>
        </w:rPr>
        <w:t>appaltatore</w:t>
      </w:r>
      <w:r w:rsidRPr="00CA72BA">
        <w:rPr>
          <w:rFonts w:ascii="Times New Roman" w:eastAsia="Calibri" w:hAnsi="Times New Roman"/>
          <w:szCs w:val="24"/>
        </w:rPr>
        <w:t xml:space="preserve"> determina la facoltà per l’amministrazione appaltante di risolvere anticipatamente il contratto ai sensi dell’art. 1453 del Codice Civile</w:t>
      </w:r>
      <w:r w:rsidR="00FD134D">
        <w:rPr>
          <w:rFonts w:ascii="Times New Roman" w:eastAsia="Calibri" w:hAnsi="Times New Roman"/>
          <w:szCs w:val="24"/>
        </w:rPr>
        <w:t>,</w:t>
      </w:r>
      <w:r w:rsidRPr="00CA72BA">
        <w:rPr>
          <w:rFonts w:ascii="Times New Roman" w:eastAsia="Calibri" w:hAnsi="Times New Roman"/>
          <w:szCs w:val="24"/>
        </w:rPr>
        <w:t xml:space="preserve"> salva ed impregiudicata ogni pretesa </w:t>
      </w:r>
      <w:r>
        <w:rPr>
          <w:rFonts w:ascii="Times New Roman" w:eastAsia="Calibri" w:hAnsi="Times New Roman"/>
          <w:szCs w:val="24"/>
        </w:rPr>
        <w:t xml:space="preserve">risarcitoria </w:t>
      </w:r>
      <w:r w:rsidRPr="00CA72BA">
        <w:rPr>
          <w:rFonts w:ascii="Times New Roman" w:eastAsia="Calibri" w:hAnsi="Times New Roman"/>
          <w:szCs w:val="24"/>
        </w:rPr>
        <w:t>da parte della Amministrazione stessa nonché</w:t>
      </w:r>
      <w:r w:rsidR="00FD134D">
        <w:rPr>
          <w:rFonts w:ascii="Times New Roman" w:eastAsia="Calibri" w:hAnsi="Times New Roman"/>
          <w:szCs w:val="24"/>
        </w:rPr>
        <w:t xml:space="preserve"> salvo </w:t>
      </w:r>
      <w:r w:rsidRPr="00CA72BA">
        <w:rPr>
          <w:rFonts w:ascii="Times New Roman" w:eastAsia="Calibri" w:hAnsi="Times New Roman"/>
          <w:szCs w:val="24"/>
        </w:rPr>
        <w:t>il diritto per la stazione appaltante di affidare la prestazione, o la sua rimanente, a terzi, in danno d</w:t>
      </w:r>
      <w:r>
        <w:rPr>
          <w:rFonts w:ascii="Times New Roman" w:eastAsia="Calibri" w:hAnsi="Times New Roman"/>
          <w:szCs w:val="24"/>
        </w:rPr>
        <w:t>ell’aggiudicatario inadempiente.</w:t>
      </w:r>
    </w:p>
    <w:p w:rsidR="00684B93" w:rsidRPr="00AF5F89" w:rsidRDefault="00684B93" w:rsidP="00684B93">
      <w:pPr>
        <w:jc w:val="both"/>
        <w:rPr>
          <w:rFonts w:ascii="Times New Roman" w:eastAsia="Calibri" w:hAnsi="Times New Roman"/>
          <w:szCs w:val="24"/>
        </w:rPr>
      </w:pPr>
    </w:p>
    <w:p w:rsidR="0067222C" w:rsidRPr="00AF5F89" w:rsidRDefault="0067222C" w:rsidP="0067222C">
      <w:pPr>
        <w:rPr>
          <w:rFonts w:ascii="Times New Roman" w:eastAsia="Calibri" w:hAnsi="Times New Roman"/>
          <w:b/>
          <w:szCs w:val="24"/>
        </w:rPr>
      </w:pPr>
      <w:r w:rsidRPr="00AF5F89">
        <w:rPr>
          <w:rFonts w:ascii="Times New Roman" w:eastAsia="Calibri" w:hAnsi="Times New Roman"/>
          <w:b/>
          <w:szCs w:val="24"/>
        </w:rPr>
        <w:t xml:space="preserve">ART. </w:t>
      </w:r>
      <w:r w:rsidR="00FD134D" w:rsidRPr="00AF5F89">
        <w:rPr>
          <w:rFonts w:ascii="Times New Roman" w:eastAsia="Calibri" w:hAnsi="Times New Roman"/>
          <w:b/>
          <w:szCs w:val="24"/>
        </w:rPr>
        <w:t>8</w:t>
      </w:r>
      <w:r w:rsidRPr="00AF5F89">
        <w:rPr>
          <w:rFonts w:ascii="Times New Roman" w:eastAsia="Calibri" w:hAnsi="Times New Roman"/>
          <w:b/>
          <w:szCs w:val="24"/>
        </w:rPr>
        <w:t xml:space="preserve"> - FORO COMPETENTE</w:t>
      </w:r>
    </w:p>
    <w:p w:rsidR="0067222C" w:rsidRPr="00AF5F89" w:rsidRDefault="0067222C" w:rsidP="0067222C">
      <w:pPr>
        <w:jc w:val="both"/>
        <w:rPr>
          <w:rFonts w:ascii="Times New Roman" w:eastAsia="Calibri" w:hAnsi="Times New Roman"/>
          <w:szCs w:val="24"/>
        </w:rPr>
      </w:pPr>
      <w:r w:rsidRPr="00AF5F89">
        <w:rPr>
          <w:rFonts w:ascii="Times New Roman" w:eastAsia="Calibri" w:hAnsi="Times New Roman"/>
          <w:szCs w:val="24"/>
        </w:rPr>
        <w:t>Nel caso di controversie è competente il TAR Campania – Napoli – per le controversie di natura amministrativa</w:t>
      </w:r>
      <w:r w:rsidR="00CB2D0A">
        <w:rPr>
          <w:rFonts w:ascii="Times New Roman" w:eastAsia="Calibri" w:hAnsi="Times New Roman"/>
          <w:szCs w:val="24"/>
        </w:rPr>
        <w:t>,</w:t>
      </w:r>
      <w:r w:rsidRPr="00AF5F89">
        <w:rPr>
          <w:rFonts w:ascii="Times New Roman" w:eastAsia="Calibri" w:hAnsi="Times New Roman"/>
          <w:szCs w:val="24"/>
        </w:rPr>
        <w:t xml:space="preserve"> mentre per le controversie di natura civile è competente il Tribunale di Torre Annunziata. </w:t>
      </w:r>
    </w:p>
    <w:p w:rsidR="00684B93" w:rsidRPr="00AF5F89" w:rsidRDefault="00684B93" w:rsidP="0067222C">
      <w:pPr>
        <w:pStyle w:val="Default"/>
        <w:rPr>
          <w:b/>
          <w:bCs/>
        </w:rPr>
      </w:pPr>
    </w:p>
    <w:p w:rsidR="0067222C" w:rsidRPr="00AF5F89" w:rsidRDefault="0067222C" w:rsidP="000E36A5">
      <w:pPr>
        <w:pStyle w:val="Default"/>
      </w:pPr>
      <w:r w:rsidRPr="00AF5F89">
        <w:rPr>
          <w:b/>
          <w:bCs/>
        </w:rPr>
        <w:t xml:space="preserve">ART. </w:t>
      </w:r>
      <w:r w:rsidR="00FD134D" w:rsidRPr="00AF5F89">
        <w:rPr>
          <w:b/>
          <w:bCs/>
        </w:rPr>
        <w:t>9</w:t>
      </w:r>
      <w:r w:rsidR="000032F0" w:rsidRPr="00AF5F89">
        <w:rPr>
          <w:b/>
          <w:bCs/>
        </w:rPr>
        <w:t xml:space="preserve"> </w:t>
      </w:r>
      <w:r w:rsidRPr="00AF5F89">
        <w:rPr>
          <w:b/>
          <w:bCs/>
        </w:rPr>
        <w:t>– DISPOSIZIONI FINALI</w:t>
      </w:r>
    </w:p>
    <w:p w:rsidR="00AF5F89" w:rsidRPr="00AF5F89" w:rsidRDefault="00AF5F89" w:rsidP="00AF5F89">
      <w:pPr>
        <w:rPr>
          <w:rFonts w:ascii="Times New Roman" w:hAnsi="Times New Roman"/>
          <w:szCs w:val="24"/>
        </w:rPr>
      </w:pPr>
      <w:r w:rsidRPr="00AF5F89">
        <w:rPr>
          <w:rFonts w:ascii="Times New Roman" w:hAnsi="Times New Roman"/>
          <w:szCs w:val="24"/>
        </w:rPr>
        <w:t>Per quanto non espressamente previsto nel presente capitolato si rinvia alla normativa vigente applicabile in materia.</w:t>
      </w:r>
    </w:p>
    <w:p w:rsidR="00141345" w:rsidRPr="00AF5F89" w:rsidRDefault="00141345" w:rsidP="00141345">
      <w:pPr>
        <w:jc w:val="both"/>
        <w:rPr>
          <w:rFonts w:ascii="Times New Roman" w:eastAsia="Calibri" w:hAnsi="Times New Roman"/>
          <w:szCs w:val="24"/>
        </w:rPr>
      </w:pPr>
    </w:p>
    <w:p w:rsidR="008F70E8" w:rsidRPr="00AF5F89" w:rsidRDefault="008F70E8" w:rsidP="00042B44">
      <w:pPr>
        <w:jc w:val="center"/>
        <w:rPr>
          <w:rFonts w:ascii="Times New Roman" w:hAnsi="Times New Roman"/>
          <w:b/>
          <w:szCs w:val="24"/>
        </w:rPr>
      </w:pPr>
    </w:p>
    <w:p w:rsidR="008F70E8" w:rsidRPr="00CB14EA" w:rsidRDefault="008F70E8" w:rsidP="00042B44">
      <w:pPr>
        <w:jc w:val="center"/>
        <w:rPr>
          <w:rFonts w:ascii="Times New Roman" w:hAnsi="Times New Roman"/>
          <w:b/>
          <w:szCs w:val="24"/>
        </w:rPr>
      </w:pPr>
    </w:p>
    <w:p w:rsidR="008F70E8" w:rsidRPr="00CB14EA" w:rsidRDefault="008F70E8" w:rsidP="00042B44">
      <w:pPr>
        <w:jc w:val="center"/>
        <w:rPr>
          <w:rFonts w:ascii="Times New Roman" w:hAnsi="Times New Roman"/>
          <w:b/>
          <w:szCs w:val="24"/>
        </w:rPr>
      </w:pPr>
    </w:p>
    <w:p w:rsidR="008F70E8" w:rsidRPr="00CB14EA" w:rsidRDefault="008F70E8" w:rsidP="00042B44">
      <w:pPr>
        <w:jc w:val="center"/>
        <w:rPr>
          <w:rFonts w:ascii="Times New Roman" w:hAnsi="Times New Roman"/>
          <w:b/>
          <w:szCs w:val="24"/>
        </w:rPr>
      </w:pPr>
    </w:p>
    <w:p w:rsidR="008F70E8" w:rsidRPr="00CB14EA" w:rsidRDefault="008F70E8" w:rsidP="00042B44">
      <w:pPr>
        <w:jc w:val="center"/>
        <w:rPr>
          <w:rFonts w:ascii="Times New Roman" w:hAnsi="Times New Roman"/>
          <w:b/>
          <w:szCs w:val="24"/>
        </w:rPr>
      </w:pPr>
    </w:p>
    <w:p w:rsidR="008F70E8" w:rsidRPr="00CB14EA" w:rsidRDefault="008F70E8" w:rsidP="00042B44">
      <w:pPr>
        <w:jc w:val="center"/>
        <w:rPr>
          <w:rFonts w:ascii="Times New Roman" w:hAnsi="Times New Roman"/>
          <w:b/>
          <w:szCs w:val="24"/>
        </w:rPr>
      </w:pPr>
    </w:p>
    <w:p w:rsidR="008F70E8" w:rsidRPr="00CB14EA" w:rsidRDefault="008F70E8" w:rsidP="00042B44">
      <w:pPr>
        <w:jc w:val="center"/>
        <w:rPr>
          <w:rFonts w:ascii="Times New Roman" w:hAnsi="Times New Roman"/>
          <w:b/>
          <w:szCs w:val="24"/>
        </w:rPr>
      </w:pPr>
    </w:p>
    <w:p w:rsidR="008F70E8" w:rsidRPr="00CB14EA" w:rsidRDefault="008F70E8" w:rsidP="00042B44">
      <w:pPr>
        <w:jc w:val="center"/>
        <w:rPr>
          <w:rFonts w:ascii="Times New Roman" w:hAnsi="Times New Roman"/>
          <w:b/>
          <w:szCs w:val="24"/>
        </w:rPr>
      </w:pPr>
    </w:p>
    <w:p w:rsidR="008F70E8" w:rsidRPr="00CB14EA" w:rsidRDefault="008F70E8" w:rsidP="00042B44">
      <w:pPr>
        <w:jc w:val="center"/>
        <w:rPr>
          <w:rFonts w:ascii="Times New Roman" w:hAnsi="Times New Roman"/>
          <w:b/>
          <w:szCs w:val="24"/>
        </w:rPr>
      </w:pPr>
    </w:p>
    <w:p w:rsidR="008F70E8" w:rsidRPr="00CB14EA" w:rsidRDefault="008F70E8" w:rsidP="00042B44">
      <w:pPr>
        <w:jc w:val="center"/>
        <w:rPr>
          <w:rFonts w:ascii="Times New Roman" w:hAnsi="Times New Roman"/>
          <w:b/>
          <w:szCs w:val="24"/>
        </w:rPr>
      </w:pPr>
    </w:p>
    <w:p w:rsidR="008F70E8" w:rsidRPr="00CB14EA" w:rsidRDefault="008F70E8" w:rsidP="00042B44">
      <w:pPr>
        <w:jc w:val="center"/>
        <w:rPr>
          <w:rFonts w:ascii="Times New Roman" w:hAnsi="Times New Roman"/>
          <w:b/>
          <w:szCs w:val="24"/>
        </w:rPr>
      </w:pPr>
    </w:p>
    <w:p w:rsidR="008F70E8" w:rsidRPr="00CB14EA" w:rsidRDefault="008F70E8" w:rsidP="000032F0">
      <w:pPr>
        <w:rPr>
          <w:rFonts w:ascii="Times New Roman" w:hAnsi="Times New Roman"/>
          <w:b/>
          <w:szCs w:val="24"/>
        </w:rPr>
      </w:pPr>
    </w:p>
    <w:p w:rsidR="008F70E8" w:rsidRPr="00CB14EA" w:rsidRDefault="008F70E8" w:rsidP="00042B44">
      <w:pPr>
        <w:jc w:val="center"/>
        <w:rPr>
          <w:rFonts w:ascii="Times New Roman" w:hAnsi="Times New Roman"/>
          <w:b/>
          <w:szCs w:val="24"/>
        </w:rPr>
      </w:pPr>
    </w:p>
    <w:p w:rsidR="000E0986" w:rsidRPr="00CB14EA" w:rsidRDefault="000E0986" w:rsidP="00270D4D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  <w:szCs w:val="24"/>
        </w:rPr>
      </w:pPr>
    </w:p>
    <w:sectPr w:rsidR="000E0986" w:rsidRPr="00CB14EA" w:rsidSect="008F741F">
      <w:headerReference w:type="default" r:id="rId8"/>
      <w:footerReference w:type="default" r:id="rId9"/>
      <w:pgSz w:w="11906" w:h="16838"/>
      <w:pgMar w:top="799" w:right="1021" w:bottom="822" w:left="1021" w:header="799" w:footer="851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868" w:rsidRDefault="00BE0868" w:rsidP="000E0986">
      <w:r>
        <w:separator/>
      </w:r>
    </w:p>
  </w:endnote>
  <w:endnote w:type="continuationSeparator" w:id="0">
    <w:p w:rsidR="00BE0868" w:rsidRDefault="00BE0868" w:rsidP="000E09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Condensed">
    <w:altName w:val="Arial"/>
    <w:charset w:val="00"/>
    <w:family w:val="swiss"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17079"/>
      <w:docPartObj>
        <w:docPartGallery w:val="Page Numbers (Bottom of Page)"/>
        <w:docPartUnique/>
      </w:docPartObj>
    </w:sdtPr>
    <w:sdtContent>
      <w:p w:rsidR="00FD134D" w:rsidRDefault="00B85B9C">
        <w:pPr>
          <w:pStyle w:val="Pidipagina"/>
          <w:jc w:val="right"/>
        </w:pPr>
        <w:fldSimple w:instr=" PAGE   \* MERGEFORMAT ">
          <w:r w:rsidR="00F05D21">
            <w:rPr>
              <w:noProof/>
            </w:rPr>
            <w:t>1</w:t>
          </w:r>
        </w:fldSimple>
      </w:p>
    </w:sdtContent>
  </w:sdt>
  <w:p w:rsidR="00FD134D" w:rsidRPr="000E0986" w:rsidRDefault="00FD134D">
    <w:pPr>
      <w:pStyle w:val="Pidipagina"/>
      <w:jc w:val="cen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868" w:rsidRDefault="00BE0868" w:rsidP="000E0986">
      <w:r>
        <w:separator/>
      </w:r>
    </w:p>
  </w:footnote>
  <w:footnote w:type="continuationSeparator" w:id="0">
    <w:p w:rsidR="00BE0868" w:rsidRDefault="00BE0868" w:rsidP="000E09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34D" w:rsidRDefault="00B85B9C">
    <w:pPr>
      <w:pStyle w:val="Pidipagina"/>
      <w:spacing w:line="260" w:lineRule="atLeast"/>
      <w:jc w:val="center"/>
      <w:rPr>
        <w:caps/>
      </w:rPr>
    </w:pPr>
    <w:r w:rsidRPr="00B85B9C">
      <w:rPr>
        <w:noProof/>
        <w:color w:val="000000"/>
        <w:sz w:val="20"/>
      </w:rPr>
      <w:pict>
        <v:line id="_x0000_s2054" style="position:absolute;left:0;text-align:left;z-index:251657216" from="-.65pt,96.85pt" to="496.15pt,96.85pt" o:allowincell="f" strokeweight=".5pt"/>
      </w:pict>
    </w:r>
    <w:r w:rsidR="00FD134D">
      <w:rPr>
        <w:caps/>
        <w:noProof/>
      </w:rPr>
      <w:drawing>
        <wp:inline distT="0" distB="0" distL="0" distR="0">
          <wp:extent cx="1927860" cy="1036320"/>
          <wp:effectExtent l="19050" t="0" r="0" b="0"/>
          <wp:docPr id="1" name="Immagine 1" descr="stemma1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1_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860" cy="1036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">
    <w:nsid w:val="02260B94"/>
    <w:multiLevelType w:val="hybridMultilevel"/>
    <w:tmpl w:val="F4EC8BE2"/>
    <w:lvl w:ilvl="0" w:tplc="0410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D7830"/>
    <w:multiLevelType w:val="hybridMultilevel"/>
    <w:tmpl w:val="0B68E25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E73FC"/>
    <w:multiLevelType w:val="singleLevel"/>
    <w:tmpl w:val="30A0F4CC"/>
    <w:lvl w:ilvl="0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</w:lvl>
  </w:abstractNum>
  <w:abstractNum w:abstractNumId="5">
    <w:nsid w:val="11231A42"/>
    <w:multiLevelType w:val="hybridMultilevel"/>
    <w:tmpl w:val="81DA2074"/>
    <w:lvl w:ilvl="0" w:tplc="80F8077A">
      <w:start w:val="1"/>
      <w:numFmt w:val="lowerLetter"/>
      <w:lvlText w:val="%1)"/>
      <w:lvlJc w:val="left"/>
      <w:pPr>
        <w:ind w:left="1353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869383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E432C71"/>
    <w:multiLevelType w:val="hybridMultilevel"/>
    <w:tmpl w:val="A42CDB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C240B"/>
    <w:multiLevelType w:val="hybridMultilevel"/>
    <w:tmpl w:val="4336D836"/>
    <w:lvl w:ilvl="0" w:tplc="C0E6EE6C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062344"/>
    <w:multiLevelType w:val="hybridMultilevel"/>
    <w:tmpl w:val="C7409EF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CD5F2A"/>
    <w:multiLevelType w:val="hybridMultilevel"/>
    <w:tmpl w:val="B29A5CF2"/>
    <w:lvl w:ilvl="0" w:tplc="C5106A2C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5B249D9"/>
    <w:multiLevelType w:val="singleLevel"/>
    <w:tmpl w:val="4134ED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F8A0F9B"/>
    <w:multiLevelType w:val="hybridMultilevel"/>
    <w:tmpl w:val="B980EC80"/>
    <w:lvl w:ilvl="0" w:tplc="85188E5A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30142F7D"/>
    <w:multiLevelType w:val="singleLevel"/>
    <w:tmpl w:val="30A0F4CC"/>
    <w:lvl w:ilvl="0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</w:lvl>
  </w:abstractNum>
  <w:abstractNum w:abstractNumId="14">
    <w:nsid w:val="33591D66"/>
    <w:multiLevelType w:val="hybridMultilevel"/>
    <w:tmpl w:val="1F98683E"/>
    <w:lvl w:ilvl="0" w:tplc="7C4AAA4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BB4BF2"/>
    <w:multiLevelType w:val="hybridMultilevel"/>
    <w:tmpl w:val="AB6AA826"/>
    <w:lvl w:ilvl="0" w:tplc="240EA3F0">
      <w:start w:val="1"/>
      <w:numFmt w:val="none"/>
      <w:lvlText w:val="4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6">
    <w:nsid w:val="345B4167"/>
    <w:multiLevelType w:val="multilevel"/>
    <w:tmpl w:val="904A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4ED191F"/>
    <w:multiLevelType w:val="hybridMultilevel"/>
    <w:tmpl w:val="BC602754"/>
    <w:lvl w:ilvl="0" w:tplc="741AA626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A0A3E82">
      <w:start w:val="1"/>
      <w:numFmt w:val="none"/>
      <w:lvlText w:val="3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B3023D"/>
    <w:multiLevelType w:val="hybridMultilevel"/>
    <w:tmpl w:val="1314461E"/>
    <w:lvl w:ilvl="0" w:tplc="37B0E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CA0158A"/>
    <w:multiLevelType w:val="hybridMultilevel"/>
    <w:tmpl w:val="6D4EDE32"/>
    <w:lvl w:ilvl="0" w:tplc="742C24F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E43442D"/>
    <w:multiLevelType w:val="hybridMultilevel"/>
    <w:tmpl w:val="65CE1B1C"/>
    <w:lvl w:ilvl="0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3EE05ECD"/>
    <w:multiLevelType w:val="hybridMultilevel"/>
    <w:tmpl w:val="7F46437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7B7239"/>
    <w:multiLevelType w:val="hybridMultilevel"/>
    <w:tmpl w:val="64C42038"/>
    <w:lvl w:ilvl="0" w:tplc="024A0A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1E95369"/>
    <w:multiLevelType w:val="hybridMultilevel"/>
    <w:tmpl w:val="317E0400"/>
    <w:lvl w:ilvl="0" w:tplc="21B6C1C0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>
    <w:nsid w:val="43A12C67"/>
    <w:multiLevelType w:val="hybridMultilevel"/>
    <w:tmpl w:val="64C42038"/>
    <w:lvl w:ilvl="0" w:tplc="024A0A6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4605BFF"/>
    <w:multiLevelType w:val="hybridMultilevel"/>
    <w:tmpl w:val="86F0476C"/>
    <w:lvl w:ilvl="0" w:tplc="006C9E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EE0D1B"/>
    <w:multiLevelType w:val="singleLevel"/>
    <w:tmpl w:val="30A0F4CC"/>
    <w:lvl w:ilvl="0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</w:lvl>
  </w:abstractNum>
  <w:abstractNum w:abstractNumId="27">
    <w:nsid w:val="483D1D55"/>
    <w:multiLevelType w:val="hybridMultilevel"/>
    <w:tmpl w:val="B980EC80"/>
    <w:lvl w:ilvl="0" w:tplc="85188E5A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4A8E74AA"/>
    <w:multiLevelType w:val="hybridMultilevel"/>
    <w:tmpl w:val="65201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B53601"/>
    <w:multiLevelType w:val="hybridMultilevel"/>
    <w:tmpl w:val="C67ABC3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5C327F"/>
    <w:multiLevelType w:val="hybridMultilevel"/>
    <w:tmpl w:val="6F2A34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7854E4"/>
    <w:multiLevelType w:val="hybridMultilevel"/>
    <w:tmpl w:val="ECFC48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C96011"/>
    <w:multiLevelType w:val="hybridMultilevel"/>
    <w:tmpl w:val="6EFC3AC2"/>
    <w:lvl w:ilvl="0" w:tplc="37B0E4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A6F265D"/>
    <w:multiLevelType w:val="hybridMultilevel"/>
    <w:tmpl w:val="5B8EDA4E"/>
    <w:lvl w:ilvl="0" w:tplc="80469476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514805"/>
    <w:multiLevelType w:val="hybridMultilevel"/>
    <w:tmpl w:val="4D704578"/>
    <w:lvl w:ilvl="0" w:tplc="591CEB9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8C50BAE"/>
    <w:multiLevelType w:val="multilevel"/>
    <w:tmpl w:val="5630D67C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057C3A"/>
    <w:multiLevelType w:val="hybridMultilevel"/>
    <w:tmpl w:val="5C769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5B30D9"/>
    <w:multiLevelType w:val="hybridMultilevel"/>
    <w:tmpl w:val="64965B3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BF4A82"/>
    <w:multiLevelType w:val="hybridMultilevel"/>
    <w:tmpl w:val="1AC8BCB4"/>
    <w:lvl w:ilvl="0" w:tplc="37B0E4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E8E4F48"/>
    <w:multiLevelType w:val="hybridMultilevel"/>
    <w:tmpl w:val="67D82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C864DD"/>
    <w:multiLevelType w:val="multilevel"/>
    <w:tmpl w:val="8FCC1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26"/>
  </w:num>
  <w:num w:numId="5">
    <w:abstractNumId w:val="13"/>
  </w:num>
  <w:num w:numId="6">
    <w:abstractNumId w:val="23"/>
  </w:num>
  <w:num w:numId="7">
    <w:abstractNumId w:val="20"/>
  </w:num>
  <w:num w:numId="8">
    <w:abstractNumId w:val="24"/>
  </w:num>
  <w:num w:numId="9">
    <w:abstractNumId w:val="22"/>
  </w:num>
  <w:num w:numId="10">
    <w:abstractNumId w:val="5"/>
  </w:num>
  <w:num w:numId="11">
    <w:abstractNumId w:val="19"/>
  </w:num>
  <w:num w:numId="12">
    <w:abstractNumId w:val="10"/>
  </w:num>
  <w:num w:numId="13">
    <w:abstractNumId w:val="28"/>
  </w:num>
  <w:num w:numId="14">
    <w:abstractNumId w:val="3"/>
  </w:num>
  <w:num w:numId="15">
    <w:abstractNumId w:val="9"/>
  </w:num>
  <w:num w:numId="16">
    <w:abstractNumId w:val="21"/>
  </w:num>
  <w:num w:numId="17">
    <w:abstractNumId w:val="2"/>
  </w:num>
  <w:num w:numId="18">
    <w:abstractNumId w:val="29"/>
  </w:num>
  <w:num w:numId="19">
    <w:abstractNumId w:val="37"/>
  </w:num>
  <w:num w:numId="20">
    <w:abstractNumId w:val="8"/>
  </w:num>
  <w:num w:numId="21">
    <w:abstractNumId w:val="35"/>
  </w:num>
  <w:num w:numId="22">
    <w:abstractNumId w:val="1"/>
  </w:num>
  <w:num w:numId="23">
    <w:abstractNumId w:val="36"/>
  </w:num>
  <w:num w:numId="24">
    <w:abstractNumId w:val="31"/>
  </w:num>
  <w:num w:numId="25">
    <w:abstractNumId w:val="18"/>
  </w:num>
  <w:num w:numId="26">
    <w:abstractNumId w:val="0"/>
  </w:num>
  <w:num w:numId="27">
    <w:abstractNumId w:val="34"/>
  </w:num>
  <w:num w:numId="28">
    <w:abstractNumId w:val="27"/>
  </w:num>
  <w:num w:numId="29">
    <w:abstractNumId w:val="38"/>
  </w:num>
  <w:num w:numId="30">
    <w:abstractNumId w:val="25"/>
  </w:num>
  <w:num w:numId="31">
    <w:abstractNumId w:val="33"/>
  </w:num>
  <w:num w:numId="32">
    <w:abstractNumId w:val="7"/>
  </w:num>
  <w:num w:numId="33">
    <w:abstractNumId w:val="32"/>
  </w:num>
  <w:num w:numId="34">
    <w:abstractNumId w:val="12"/>
  </w:num>
  <w:num w:numId="35">
    <w:abstractNumId w:val="30"/>
  </w:num>
  <w:num w:numId="36">
    <w:abstractNumId w:val="16"/>
  </w:num>
  <w:num w:numId="37">
    <w:abstractNumId w:val="40"/>
  </w:num>
  <w:num w:numId="38">
    <w:abstractNumId w:val="39"/>
  </w:num>
  <w:num w:numId="39">
    <w:abstractNumId w:val="17"/>
  </w:num>
  <w:num w:numId="40">
    <w:abstractNumId w:val="15"/>
  </w:num>
  <w:num w:numId="4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it-IT" w:vendorID="3" w:dllVersion="513" w:checkStyle="1"/>
  <w:activeWritingStyle w:appName="MSWord" w:lang="it-IT" w:vendorID="3" w:dllVersion="517" w:checkStyle="1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>
      <o:colormru v:ext="edit" colors="#4d4d4d,#202426,#777"/>
      <o:colormenu v:ext="edit" fillcolor="none" strokecolor="black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359B3"/>
    <w:rsid w:val="000032F0"/>
    <w:rsid w:val="00005501"/>
    <w:rsid w:val="00006EAB"/>
    <w:rsid w:val="0001240E"/>
    <w:rsid w:val="000331ED"/>
    <w:rsid w:val="00042B44"/>
    <w:rsid w:val="00052939"/>
    <w:rsid w:val="00052D3F"/>
    <w:rsid w:val="000575E4"/>
    <w:rsid w:val="00071B1D"/>
    <w:rsid w:val="00094940"/>
    <w:rsid w:val="00094CDB"/>
    <w:rsid w:val="000A5B57"/>
    <w:rsid w:val="000A79BE"/>
    <w:rsid w:val="000B0302"/>
    <w:rsid w:val="000B059A"/>
    <w:rsid w:val="000B6D68"/>
    <w:rsid w:val="000C1BD7"/>
    <w:rsid w:val="000C4915"/>
    <w:rsid w:val="000C7BCB"/>
    <w:rsid w:val="000E0986"/>
    <w:rsid w:val="000E36A5"/>
    <w:rsid w:val="00102F14"/>
    <w:rsid w:val="0011774E"/>
    <w:rsid w:val="0013007B"/>
    <w:rsid w:val="00141345"/>
    <w:rsid w:val="00143998"/>
    <w:rsid w:val="001500FE"/>
    <w:rsid w:val="00152CD9"/>
    <w:rsid w:val="00154CB8"/>
    <w:rsid w:val="00164FF9"/>
    <w:rsid w:val="00166D49"/>
    <w:rsid w:val="0016702F"/>
    <w:rsid w:val="00192C6E"/>
    <w:rsid w:val="001948D2"/>
    <w:rsid w:val="001B269B"/>
    <w:rsid w:val="001C2E47"/>
    <w:rsid w:val="001C58F0"/>
    <w:rsid w:val="001D1339"/>
    <w:rsid w:val="001E4E2F"/>
    <w:rsid w:val="001F1CFF"/>
    <w:rsid w:val="00202EAA"/>
    <w:rsid w:val="002033DD"/>
    <w:rsid w:val="00215D59"/>
    <w:rsid w:val="002232B2"/>
    <w:rsid w:val="0022343C"/>
    <w:rsid w:val="0024783C"/>
    <w:rsid w:val="00252223"/>
    <w:rsid w:val="00254265"/>
    <w:rsid w:val="002642A0"/>
    <w:rsid w:val="00270D4D"/>
    <w:rsid w:val="0028284C"/>
    <w:rsid w:val="00295112"/>
    <w:rsid w:val="00296B7F"/>
    <w:rsid w:val="002B33A4"/>
    <w:rsid w:val="002B379E"/>
    <w:rsid w:val="002C35C8"/>
    <w:rsid w:val="002D1AD2"/>
    <w:rsid w:val="002D1ECE"/>
    <w:rsid w:val="002E013D"/>
    <w:rsid w:val="002E14F5"/>
    <w:rsid w:val="002E6836"/>
    <w:rsid w:val="00326510"/>
    <w:rsid w:val="00332F91"/>
    <w:rsid w:val="0033761C"/>
    <w:rsid w:val="003516B7"/>
    <w:rsid w:val="00352C6A"/>
    <w:rsid w:val="003674F3"/>
    <w:rsid w:val="00367BD4"/>
    <w:rsid w:val="003752F7"/>
    <w:rsid w:val="00386D4D"/>
    <w:rsid w:val="003870F3"/>
    <w:rsid w:val="003910FA"/>
    <w:rsid w:val="00395209"/>
    <w:rsid w:val="003A38AE"/>
    <w:rsid w:val="003B10AB"/>
    <w:rsid w:val="003C3CBD"/>
    <w:rsid w:val="003C456D"/>
    <w:rsid w:val="003C7711"/>
    <w:rsid w:val="003D223F"/>
    <w:rsid w:val="00420D31"/>
    <w:rsid w:val="004270A2"/>
    <w:rsid w:val="004416B5"/>
    <w:rsid w:val="00447B41"/>
    <w:rsid w:val="00447D24"/>
    <w:rsid w:val="004606FF"/>
    <w:rsid w:val="004609D7"/>
    <w:rsid w:val="00467362"/>
    <w:rsid w:val="00492E30"/>
    <w:rsid w:val="00494950"/>
    <w:rsid w:val="004A452F"/>
    <w:rsid w:val="004A54D5"/>
    <w:rsid w:val="004A5F12"/>
    <w:rsid w:val="004B434B"/>
    <w:rsid w:val="004C7809"/>
    <w:rsid w:val="00513D15"/>
    <w:rsid w:val="005252AF"/>
    <w:rsid w:val="005260D4"/>
    <w:rsid w:val="00527C0E"/>
    <w:rsid w:val="00532BEE"/>
    <w:rsid w:val="00541D85"/>
    <w:rsid w:val="00542BF1"/>
    <w:rsid w:val="00545339"/>
    <w:rsid w:val="00551867"/>
    <w:rsid w:val="00562C83"/>
    <w:rsid w:val="00566E7E"/>
    <w:rsid w:val="00572908"/>
    <w:rsid w:val="005736F7"/>
    <w:rsid w:val="005C6401"/>
    <w:rsid w:val="005D0645"/>
    <w:rsid w:val="005D25E4"/>
    <w:rsid w:val="005E6E4B"/>
    <w:rsid w:val="00612B7C"/>
    <w:rsid w:val="00613B10"/>
    <w:rsid w:val="00620F5F"/>
    <w:rsid w:val="00622B29"/>
    <w:rsid w:val="0067222C"/>
    <w:rsid w:val="00672A1F"/>
    <w:rsid w:val="00684B93"/>
    <w:rsid w:val="00686AE5"/>
    <w:rsid w:val="006922F4"/>
    <w:rsid w:val="006E1BAD"/>
    <w:rsid w:val="006E4B79"/>
    <w:rsid w:val="006F0695"/>
    <w:rsid w:val="006F3D27"/>
    <w:rsid w:val="00707D1D"/>
    <w:rsid w:val="00716EEC"/>
    <w:rsid w:val="00725A14"/>
    <w:rsid w:val="0073106E"/>
    <w:rsid w:val="00734287"/>
    <w:rsid w:val="00746BE5"/>
    <w:rsid w:val="00747027"/>
    <w:rsid w:val="00765BE5"/>
    <w:rsid w:val="007742C7"/>
    <w:rsid w:val="007A7CC2"/>
    <w:rsid w:val="007B27B4"/>
    <w:rsid w:val="007B5BC2"/>
    <w:rsid w:val="007C4AE2"/>
    <w:rsid w:val="007C68CC"/>
    <w:rsid w:val="007D46F1"/>
    <w:rsid w:val="007E602C"/>
    <w:rsid w:val="007F6225"/>
    <w:rsid w:val="008009DF"/>
    <w:rsid w:val="00804EBC"/>
    <w:rsid w:val="0082398E"/>
    <w:rsid w:val="00824F59"/>
    <w:rsid w:val="00860210"/>
    <w:rsid w:val="008633DA"/>
    <w:rsid w:val="00871D19"/>
    <w:rsid w:val="00881806"/>
    <w:rsid w:val="00895D28"/>
    <w:rsid w:val="008A2044"/>
    <w:rsid w:val="008C020B"/>
    <w:rsid w:val="008C16F8"/>
    <w:rsid w:val="008C18B2"/>
    <w:rsid w:val="008D0F97"/>
    <w:rsid w:val="008D441B"/>
    <w:rsid w:val="008F0FB2"/>
    <w:rsid w:val="008F3470"/>
    <w:rsid w:val="008F70E8"/>
    <w:rsid w:val="008F741F"/>
    <w:rsid w:val="00912468"/>
    <w:rsid w:val="009150C4"/>
    <w:rsid w:val="009242B4"/>
    <w:rsid w:val="00930968"/>
    <w:rsid w:val="009359B3"/>
    <w:rsid w:val="009718BD"/>
    <w:rsid w:val="0097336D"/>
    <w:rsid w:val="009815BF"/>
    <w:rsid w:val="00996B54"/>
    <w:rsid w:val="009B1E50"/>
    <w:rsid w:val="009B2B8A"/>
    <w:rsid w:val="009B2DA3"/>
    <w:rsid w:val="009C16E4"/>
    <w:rsid w:val="009C43DE"/>
    <w:rsid w:val="009C6997"/>
    <w:rsid w:val="009D0675"/>
    <w:rsid w:val="009D2651"/>
    <w:rsid w:val="009D329E"/>
    <w:rsid w:val="009D7598"/>
    <w:rsid w:val="009E241A"/>
    <w:rsid w:val="009E767D"/>
    <w:rsid w:val="009F189C"/>
    <w:rsid w:val="00A04C59"/>
    <w:rsid w:val="00A078E6"/>
    <w:rsid w:val="00A30A21"/>
    <w:rsid w:val="00A45C4D"/>
    <w:rsid w:val="00A45FC0"/>
    <w:rsid w:val="00A6015C"/>
    <w:rsid w:val="00A712EE"/>
    <w:rsid w:val="00A95CEF"/>
    <w:rsid w:val="00AC186C"/>
    <w:rsid w:val="00AC358B"/>
    <w:rsid w:val="00AC7AEB"/>
    <w:rsid w:val="00AE1D30"/>
    <w:rsid w:val="00AF5F89"/>
    <w:rsid w:val="00AF67FE"/>
    <w:rsid w:val="00B06E12"/>
    <w:rsid w:val="00B17AB5"/>
    <w:rsid w:val="00B26FF6"/>
    <w:rsid w:val="00B431DC"/>
    <w:rsid w:val="00B44419"/>
    <w:rsid w:val="00B445CA"/>
    <w:rsid w:val="00B603D4"/>
    <w:rsid w:val="00B6050A"/>
    <w:rsid w:val="00B621E2"/>
    <w:rsid w:val="00B647CD"/>
    <w:rsid w:val="00B71D4D"/>
    <w:rsid w:val="00B83354"/>
    <w:rsid w:val="00B85B9C"/>
    <w:rsid w:val="00B9649C"/>
    <w:rsid w:val="00BD4318"/>
    <w:rsid w:val="00BE0868"/>
    <w:rsid w:val="00C03821"/>
    <w:rsid w:val="00C07115"/>
    <w:rsid w:val="00C30B2E"/>
    <w:rsid w:val="00C338FA"/>
    <w:rsid w:val="00C4092B"/>
    <w:rsid w:val="00C458D4"/>
    <w:rsid w:val="00C528F5"/>
    <w:rsid w:val="00C5425B"/>
    <w:rsid w:val="00C62505"/>
    <w:rsid w:val="00C65EDD"/>
    <w:rsid w:val="00C67DA4"/>
    <w:rsid w:val="00C7573D"/>
    <w:rsid w:val="00C8104A"/>
    <w:rsid w:val="00CA3F72"/>
    <w:rsid w:val="00CB14EA"/>
    <w:rsid w:val="00CB1ABC"/>
    <w:rsid w:val="00CB2D0A"/>
    <w:rsid w:val="00CC5A20"/>
    <w:rsid w:val="00CE061C"/>
    <w:rsid w:val="00CE1980"/>
    <w:rsid w:val="00CF47C5"/>
    <w:rsid w:val="00D10A07"/>
    <w:rsid w:val="00D23455"/>
    <w:rsid w:val="00D31B54"/>
    <w:rsid w:val="00D335A6"/>
    <w:rsid w:val="00D47CB9"/>
    <w:rsid w:val="00D509A9"/>
    <w:rsid w:val="00D53E19"/>
    <w:rsid w:val="00D5444D"/>
    <w:rsid w:val="00D5668F"/>
    <w:rsid w:val="00D665E9"/>
    <w:rsid w:val="00D671D5"/>
    <w:rsid w:val="00D9356C"/>
    <w:rsid w:val="00D93FCE"/>
    <w:rsid w:val="00D948E2"/>
    <w:rsid w:val="00DB11EA"/>
    <w:rsid w:val="00DB5BD6"/>
    <w:rsid w:val="00DC04FA"/>
    <w:rsid w:val="00DC7EF8"/>
    <w:rsid w:val="00DD5139"/>
    <w:rsid w:val="00DE4730"/>
    <w:rsid w:val="00DF7AF6"/>
    <w:rsid w:val="00E162E1"/>
    <w:rsid w:val="00E478E1"/>
    <w:rsid w:val="00E51F5D"/>
    <w:rsid w:val="00E620B0"/>
    <w:rsid w:val="00E85DEB"/>
    <w:rsid w:val="00EC3024"/>
    <w:rsid w:val="00EE3750"/>
    <w:rsid w:val="00F05D21"/>
    <w:rsid w:val="00F13424"/>
    <w:rsid w:val="00F2133A"/>
    <w:rsid w:val="00F22A69"/>
    <w:rsid w:val="00F25E99"/>
    <w:rsid w:val="00F261F7"/>
    <w:rsid w:val="00F50A2B"/>
    <w:rsid w:val="00F66C7A"/>
    <w:rsid w:val="00F97F39"/>
    <w:rsid w:val="00FB058C"/>
    <w:rsid w:val="00FB65E6"/>
    <w:rsid w:val="00FB7D15"/>
    <w:rsid w:val="00FC22D7"/>
    <w:rsid w:val="00FC42B7"/>
    <w:rsid w:val="00FD134D"/>
    <w:rsid w:val="00FD59BB"/>
    <w:rsid w:val="00FF03AD"/>
    <w:rsid w:val="00FF7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ru v:ext="edit" colors="#4d4d4d,#202426,#777"/>
      <o:colormenu v:ext="edit" fillcolor="none" stroke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741F"/>
    <w:rPr>
      <w:sz w:val="24"/>
    </w:rPr>
  </w:style>
  <w:style w:type="paragraph" w:styleId="Titolo1">
    <w:name w:val="heading 1"/>
    <w:basedOn w:val="Normale"/>
    <w:next w:val="Normale"/>
    <w:link w:val="Titolo1Carattere"/>
    <w:qFormat/>
    <w:rsid w:val="003870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870F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3870F3"/>
    <w:pPr>
      <w:keepNext/>
      <w:widowControl w:val="0"/>
      <w:jc w:val="both"/>
      <w:outlineLvl w:val="2"/>
    </w:pPr>
    <w:rPr>
      <w:rFonts w:ascii="Times New Roman" w:eastAsia="Times New Roman" w:hAnsi="Times New Roman"/>
      <w:b/>
      <w:sz w:val="28"/>
    </w:rPr>
  </w:style>
  <w:style w:type="paragraph" w:styleId="Titolo4">
    <w:name w:val="heading 4"/>
    <w:basedOn w:val="Normale"/>
    <w:next w:val="Normale"/>
    <w:link w:val="Titolo4Carattere"/>
    <w:qFormat/>
    <w:rsid w:val="003870F3"/>
    <w:pPr>
      <w:keepNext/>
      <w:widowControl w:val="0"/>
      <w:jc w:val="center"/>
      <w:outlineLvl w:val="3"/>
    </w:pPr>
    <w:rPr>
      <w:rFonts w:ascii="Times New Roman" w:eastAsia="Times New Roman" w:hAnsi="Times New Roman"/>
      <w:b/>
      <w:i/>
      <w:sz w:val="36"/>
    </w:rPr>
  </w:style>
  <w:style w:type="paragraph" w:styleId="Titolo5">
    <w:name w:val="heading 5"/>
    <w:basedOn w:val="Normale"/>
    <w:next w:val="Normale"/>
    <w:link w:val="Titolo5Carattere"/>
    <w:qFormat/>
    <w:rsid w:val="003870F3"/>
    <w:pPr>
      <w:keepNext/>
      <w:jc w:val="both"/>
      <w:outlineLvl w:val="4"/>
    </w:pPr>
    <w:rPr>
      <w:rFonts w:ascii="Times New Roman" w:eastAsia="Times New Roman" w:hAnsi="Times New Roman"/>
      <w:sz w:val="28"/>
    </w:rPr>
  </w:style>
  <w:style w:type="paragraph" w:styleId="Titolo6">
    <w:name w:val="heading 6"/>
    <w:basedOn w:val="Normale"/>
    <w:next w:val="Normale"/>
    <w:link w:val="Titolo6Carattere"/>
    <w:qFormat/>
    <w:rsid w:val="003870F3"/>
    <w:pPr>
      <w:keepNext/>
      <w:ind w:left="851"/>
      <w:jc w:val="both"/>
      <w:outlineLvl w:val="5"/>
    </w:pPr>
    <w:rPr>
      <w:rFonts w:ascii="Times New Roman" w:eastAsia="Times New Roman" w:hAnsi="Times New Roman"/>
      <w:b/>
      <w:sz w:val="2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3870F3"/>
    <w:p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3870F3"/>
    <w:pPr>
      <w:keepNext/>
      <w:outlineLvl w:val="7"/>
    </w:pPr>
    <w:rPr>
      <w:rFonts w:ascii="Times New Roman" w:eastAsia="Times New Roman" w:hAnsi="Times New Roman"/>
      <w:b/>
      <w:u w:val="single"/>
    </w:rPr>
  </w:style>
  <w:style w:type="paragraph" w:styleId="Titolo9">
    <w:name w:val="heading 9"/>
    <w:basedOn w:val="Normale"/>
    <w:next w:val="Normale"/>
    <w:link w:val="Titolo9Carattere"/>
    <w:qFormat/>
    <w:rsid w:val="003870F3"/>
    <w:pPr>
      <w:keepNext/>
      <w:jc w:val="right"/>
      <w:outlineLvl w:val="8"/>
    </w:pPr>
    <w:rPr>
      <w:rFonts w:ascii="Times New Roman" w:eastAsia="Times New Roman" w:hAnsi="Times New Roman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8F741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8F741F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8F741F"/>
    <w:rPr>
      <w:color w:val="0000FF"/>
      <w:u w:val="single"/>
    </w:rPr>
  </w:style>
  <w:style w:type="character" w:styleId="Collegamentovisitato">
    <w:name w:val="FollowedHyperlink"/>
    <w:basedOn w:val="Carpredefinitoparagrafo"/>
    <w:rsid w:val="008F741F"/>
    <w:rPr>
      <w:color w:val="800080"/>
      <w:u w:val="single"/>
    </w:rPr>
  </w:style>
  <w:style w:type="paragraph" w:styleId="Testofumetto">
    <w:name w:val="Balloon Text"/>
    <w:basedOn w:val="Normale"/>
    <w:link w:val="TestofumettoCarattere"/>
    <w:unhideWhenUsed/>
    <w:rsid w:val="003870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870F3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3870F3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3870F3"/>
    <w:rPr>
      <w:rFonts w:ascii="Arial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3870F3"/>
    <w:rPr>
      <w:rFonts w:ascii="Times New Roman" w:eastAsia="Times New Roman" w:hAnsi="Times New Roman"/>
      <w:b/>
      <w:sz w:val="28"/>
    </w:rPr>
  </w:style>
  <w:style w:type="character" w:customStyle="1" w:styleId="Titolo4Carattere">
    <w:name w:val="Titolo 4 Carattere"/>
    <w:basedOn w:val="Carpredefinitoparagrafo"/>
    <w:link w:val="Titolo4"/>
    <w:rsid w:val="003870F3"/>
    <w:rPr>
      <w:rFonts w:ascii="Times New Roman" w:eastAsia="Times New Roman" w:hAnsi="Times New Roman"/>
      <w:b/>
      <w:i/>
      <w:sz w:val="36"/>
    </w:rPr>
  </w:style>
  <w:style w:type="character" w:customStyle="1" w:styleId="Titolo5Carattere">
    <w:name w:val="Titolo 5 Carattere"/>
    <w:basedOn w:val="Carpredefinitoparagrafo"/>
    <w:link w:val="Titolo5"/>
    <w:rsid w:val="003870F3"/>
    <w:rPr>
      <w:rFonts w:ascii="Times New Roman" w:eastAsia="Times New Roman" w:hAnsi="Times New Roman"/>
      <w:sz w:val="28"/>
    </w:rPr>
  </w:style>
  <w:style w:type="character" w:customStyle="1" w:styleId="Titolo6Carattere">
    <w:name w:val="Titolo 6 Carattere"/>
    <w:basedOn w:val="Carpredefinitoparagrafo"/>
    <w:link w:val="Titolo6"/>
    <w:rsid w:val="003870F3"/>
    <w:rPr>
      <w:rFonts w:ascii="Times New Roman" w:eastAsia="Times New Roman" w:hAnsi="Times New Roman"/>
      <w:b/>
      <w:sz w:val="28"/>
      <w:u w:val="single"/>
    </w:rPr>
  </w:style>
  <w:style w:type="character" w:customStyle="1" w:styleId="Titolo7Carattere">
    <w:name w:val="Titolo 7 Carattere"/>
    <w:basedOn w:val="Carpredefinitoparagrafo"/>
    <w:link w:val="Titolo7"/>
    <w:rsid w:val="003870F3"/>
    <w:rPr>
      <w:rFonts w:ascii="Calibri" w:eastAsia="Times New Roman" w:hAnsi="Calibr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rsid w:val="003870F3"/>
    <w:rPr>
      <w:rFonts w:ascii="Times New Roman" w:eastAsia="Times New Roman" w:hAnsi="Times New Roman"/>
      <w:b/>
      <w:sz w:val="24"/>
      <w:u w:val="single"/>
    </w:rPr>
  </w:style>
  <w:style w:type="character" w:customStyle="1" w:styleId="Titolo9Carattere">
    <w:name w:val="Titolo 9 Carattere"/>
    <w:basedOn w:val="Carpredefinitoparagrafo"/>
    <w:link w:val="Titolo9"/>
    <w:rsid w:val="003870F3"/>
    <w:rPr>
      <w:rFonts w:ascii="Times New Roman" w:eastAsia="Times New Roman" w:hAnsi="Times New Roman"/>
      <w:sz w:val="2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70F3"/>
    <w:rPr>
      <w:sz w:val="24"/>
    </w:rPr>
  </w:style>
  <w:style w:type="paragraph" w:styleId="Corpodeltesto">
    <w:name w:val="Body Text"/>
    <w:basedOn w:val="Normale"/>
    <w:link w:val="CorpodeltestoCarattere"/>
    <w:rsid w:val="003870F3"/>
    <w:pPr>
      <w:jc w:val="both"/>
    </w:pPr>
    <w:rPr>
      <w:rFonts w:ascii="Times New Roman" w:eastAsia="Times New Roman" w:hAnsi="Times New Roman"/>
      <w:sz w:val="28"/>
    </w:rPr>
  </w:style>
  <w:style w:type="character" w:customStyle="1" w:styleId="CorpodeltestoCarattere">
    <w:name w:val="Corpo del testo Carattere"/>
    <w:basedOn w:val="Carpredefinitoparagrafo"/>
    <w:link w:val="Corpodeltesto"/>
    <w:rsid w:val="003870F3"/>
    <w:rPr>
      <w:rFonts w:ascii="Times New Roman" w:eastAsia="Times New Roman" w:hAnsi="Times New Roman"/>
      <w:sz w:val="28"/>
    </w:rPr>
  </w:style>
  <w:style w:type="paragraph" w:styleId="Corpodeltesto2">
    <w:name w:val="Body Text 2"/>
    <w:basedOn w:val="Normale"/>
    <w:link w:val="Corpodeltesto2Carattere"/>
    <w:rsid w:val="003870F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3870F3"/>
    <w:rPr>
      <w:sz w:val="24"/>
    </w:rPr>
  </w:style>
  <w:style w:type="paragraph" w:styleId="Testonotaapidipagina">
    <w:name w:val="footnote text"/>
    <w:basedOn w:val="Normale"/>
    <w:link w:val="TestonotaapidipaginaCarattere"/>
    <w:rsid w:val="003870F3"/>
    <w:rPr>
      <w:rFonts w:ascii="Times New Roman" w:eastAsia="Times New Roman" w:hAnsi="Times New Roman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870F3"/>
    <w:rPr>
      <w:rFonts w:ascii="Times New Roman" w:eastAsia="Times New Roman" w:hAnsi="Times New Roman"/>
    </w:rPr>
  </w:style>
  <w:style w:type="character" w:styleId="Rimandonotaapidipagina">
    <w:name w:val="footnote reference"/>
    <w:basedOn w:val="Carpredefinitoparagrafo"/>
    <w:rsid w:val="003870F3"/>
    <w:rPr>
      <w:vertAlign w:val="superscript"/>
    </w:rPr>
  </w:style>
  <w:style w:type="paragraph" w:styleId="Titolo">
    <w:name w:val="Title"/>
    <w:basedOn w:val="Normale"/>
    <w:link w:val="TitoloCarattere"/>
    <w:qFormat/>
    <w:rsid w:val="003870F3"/>
    <w:pPr>
      <w:autoSpaceDE w:val="0"/>
      <w:autoSpaceDN w:val="0"/>
      <w:adjustRightInd w:val="0"/>
      <w:jc w:val="center"/>
    </w:pPr>
    <w:rPr>
      <w:rFonts w:ascii="Helvetica-Condensed" w:eastAsia="Times New Roman" w:hAnsi="Helvetica-Condensed"/>
      <w:b/>
      <w:bCs/>
      <w:color w:val="231F20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rsid w:val="003870F3"/>
    <w:rPr>
      <w:rFonts w:ascii="Helvetica-Condensed" w:eastAsia="Times New Roman" w:hAnsi="Helvetica-Condensed"/>
      <w:b/>
      <w:bCs/>
      <w:color w:val="231F20"/>
      <w:sz w:val="18"/>
      <w:szCs w:val="18"/>
    </w:rPr>
  </w:style>
  <w:style w:type="paragraph" w:styleId="Sottotitolo">
    <w:name w:val="Subtitle"/>
    <w:basedOn w:val="Normale"/>
    <w:next w:val="Corpodeltesto"/>
    <w:link w:val="SottotitoloCarattere"/>
    <w:qFormat/>
    <w:rsid w:val="003870F3"/>
    <w:pPr>
      <w:suppressAutoHyphens/>
    </w:pPr>
    <w:rPr>
      <w:rFonts w:ascii="Garamond" w:eastAsia="Times New Roman" w:hAnsi="Garamond" w:cs="Times"/>
      <w:b/>
      <w:bCs/>
      <w:sz w:val="22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3870F3"/>
    <w:rPr>
      <w:rFonts w:ascii="Garamond" w:eastAsia="Times New Roman" w:hAnsi="Garamond" w:cs="Times"/>
      <w:b/>
      <w:bCs/>
      <w:sz w:val="22"/>
      <w:szCs w:val="24"/>
      <w:lang w:eastAsia="ar-SA"/>
    </w:rPr>
  </w:style>
  <w:style w:type="character" w:customStyle="1" w:styleId="ft">
    <w:name w:val="ft"/>
    <w:basedOn w:val="Carpredefinitoparagrafo"/>
    <w:rsid w:val="003870F3"/>
  </w:style>
  <w:style w:type="paragraph" w:customStyle="1" w:styleId="Paragrafoelenco1">
    <w:name w:val="Paragrafo elenco1"/>
    <w:basedOn w:val="Normale"/>
    <w:rsid w:val="003870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Rientrocorpodeltesto2">
    <w:name w:val="Body Text Indent 2"/>
    <w:basedOn w:val="Normale"/>
    <w:link w:val="Rientrocorpodeltesto2Carattere"/>
    <w:rsid w:val="003870F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870F3"/>
    <w:rPr>
      <w:sz w:val="24"/>
    </w:rPr>
  </w:style>
  <w:style w:type="paragraph" w:styleId="Rientrocorpodeltesto3">
    <w:name w:val="Body Text Indent 3"/>
    <w:basedOn w:val="Normale"/>
    <w:link w:val="Rientrocorpodeltesto3Carattere"/>
    <w:rsid w:val="003870F3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870F3"/>
    <w:rPr>
      <w:sz w:val="16"/>
      <w:szCs w:val="16"/>
    </w:rPr>
  </w:style>
  <w:style w:type="paragraph" w:styleId="Sommario1">
    <w:name w:val="toc 1"/>
    <w:basedOn w:val="Normale"/>
    <w:next w:val="Normale"/>
    <w:autoRedefine/>
    <w:uiPriority w:val="39"/>
    <w:rsid w:val="00FC22D7"/>
    <w:pPr>
      <w:widowControl w:val="0"/>
      <w:tabs>
        <w:tab w:val="right" w:leader="dot" w:pos="9781"/>
      </w:tabs>
      <w:jc w:val="both"/>
    </w:pPr>
    <w:rPr>
      <w:rFonts w:ascii="Geneva" w:eastAsia="Times New Roman" w:hAnsi="Geneva"/>
    </w:rPr>
  </w:style>
  <w:style w:type="paragraph" w:styleId="Sommario2">
    <w:name w:val="toc 2"/>
    <w:basedOn w:val="Normale"/>
    <w:next w:val="Normale"/>
    <w:autoRedefine/>
    <w:uiPriority w:val="39"/>
    <w:rsid w:val="003870F3"/>
    <w:pPr>
      <w:widowControl w:val="0"/>
      <w:tabs>
        <w:tab w:val="right" w:leader="dot" w:pos="10052"/>
      </w:tabs>
      <w:ind w:left="240"/>
    </w:pPr>
    <w:rPr>
      <w:rFonts w:ascii="Times New Roman" w:hAnsi="Times New Roman"/>
      <w:b/>
      <w:noProof/>
      <w:szCs w:val="24"/>
    </w:rPr>
  </w:style>
  <w:style w:type="paragraph" w:styleId="Sommario3">
    <w:name w:val="toc 3"/>
    <w:basedOn w:val="Normale"/>
    <w:next w:val="Normale"/>
    <w:autoRedefine/>
    <w:uiPriority w:val="39"/>
    <w:rsid w:val="003870F3"/>
    <w:pPr>
      <w:widowControl w:val="0"/>
      <w:ind w:left="480"/>
    </w:pPr>
    <w:rPr>
      <w:rFonts w:ascii="Geneva" w:eastAsia="Times New Roman" w:hAnsi="Geneva"/>
    </w:rPr>
  </w:style>
  <w:style w:type="paragraph" w:styleId="Corpodeltesto3">
    <w:name w:val="Body Text 3"/>
    <w:basedOn w:val="Normale"/>
    <w:link w:val="Corpodeltesto3Carattere"/>
    <w:rsid w:val="003870F3"/>
    <w:pPr>
      <w:widowControl w:val="0"/>
    </w:pPr>
    <w:rPr>
      <w:rFonts w:ascii="Times New Roman" w:eastAsia="Times New Roman" w:hAnsi="Times New Roman"/>
      <w:sz w:val="28"/>
    </w:rPr>
  </w:style>
  <w:style w:type="character" w:customStyle="1" w:styleId="Corpodeltesto3Carattere">
    <w:name w:val="Corpo del testo 3 Carattere"/>
    <w:basedOn w:val="Carpredefinitoparagrafo"/>
    <w:link w:val="Corpodeltesto3"/>
    <w:rsid w:val="003870F3"/>
    <w:rPr>
      <w:rFonts w:ascii="Times New Roman" w:eastAsia="Times New Roman" w:hAnsi="Times New Roman"/>
      <w:sz w:val="28"/>
    </w:rPr>
  </w:style>
  <w:style w:type="paragraph" w:styleId="Rientrocorpodeltesto">
    <w:name w:val="Body Text Indent"/>
    <w:basedOn w:val="Normale"/>
    <w:link w:val="RientrocorpodeltestoCarattere"/>
    <w:rsid w:val="003870F3"/>
    <w:pPr>
      <w:widowControl w:val="0"/>
      <w:ind w:firstLine="720"/>
      <w:jc w:val="both"/>
    </w:pPr>
    <w:rPr>
      <w:rFonts w:ascii="Times New Roman" w:eastAsia="Times New Roman" w:hAnsi="Times New Roman"/>
      <w:i/>
      <w:sz w:val="28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870F3"/>
    <w:rPr>
      <w:rFonts w:ascii="Times New Roman" w:eastAsia="Times New Roman" w:hAnsi="Times New Roman"/>
      <w:i/>
      <w:sz w:val="28"/>
    </w:rPr>
  </w:style>
  <w:style w:type="character" w:styleId="Numeropagina">
    <w:name w:val="page number"/>
    <w:basedOn w:val="Carpredefinitoparagrafo"/>
    <w:uiPriority w:val="99"/>
    <w:rsid w:val="003870F3"/>
  </w:style>
  <w:style w:type="paragraph" w:customStyle="1" w:styleId="OmniPage265">
    <w:name w:val="OmniPage #265"/>
    <w:basedOn w:val="Normale"/>
    <w:next w:val="OmniPage14"/>
    <w:rsid w:val="003870F3"/>
    <w:pPr>
      <w:widowControl w:val="0"/>
      <w:tabs>
        <w:tab w:val="left" w:pos="0"/>
        <w:tab w:val="left" w:pos="700"/>
        <w:tab w:val="right" w:pos="9040"/>
      </w:tabs>
      <w:spacing w:line="257" w:lineRule="atLeast"/>
      <w:ind w:right="120" w:firstLine="700"/>
      <w:jc w:val="both"/>
    </w:pPr>
    <w:rPr>
      <w:rFonts w:ascii="Geneva" w:eastAsia="Times New Roman" w:hAnsi="Geneva"/>
    </w:rPr>
  </w:style>
  <w:style w:type="paragraph" w:customStyle="1" w:styleId="OmniPage14">
    <w:name w:val="OmniPage #14"/>
    <w:basedOn w:val="Normale"/>
    <w:rsid w:val="003870F3"/>
    <w:pPr>
      <w:widowControl w:val="0"/>
      <w:tabs>
        <w:tab w:val="left" w:pos="713"/>
        <w:tab w:val="right" w:pos="4951"/>
      </w:tabs>
      <w:spacing w:line="253" w:lineRule="atLeast"/>
      <w:ind w:left="713"/>
    </w:pPr>
    <w:rPr>
      <w:rFonts w:ascii="Geneva" w:eastAsia="Times New Roman" w:hAnsi="Geneva"/>
    </w:rPr>
  </w:style>
  <w:style w:type="paragraph" w:customStyle="1" w:styleId="OmniPage263">
    <w:name w:val="OmniPage #263"/>
    <w:basedOn w:val="Normale"/>
    <w:next w:val="OmniPage11"/>
    <w:rsid w:val="003870F3"/>
    <w:pPr>
      <w:widowControl w:val="0"/>
      <w:tabs>
        <w:tab w:val="left" w:pos="0"/>
        <w:tab w:val="right" w:pos="2240"/>
      </w:tabs>
      <w:spacing w:line="231" w:lineRule="atLeast"/>
      <w:ind w:right="6920"/>
      <w:jc w:val="center"/>
    </w:pPr>
    <w:rPr>
      <w:rFonts w:ascii="Geneva" w:eastAsia="Times New Roman" w:hAnsi="Geneva"/>
    </w:rPr>
  </w:style>
  <w:style w:type="paragraph" w:customStyle="1" w:styleId="OmniPage11">
    <w:name w:val="OmniPage #11"/>
    <w:basedOn w:val="Normale"/>
    <w:rsid w:val="003870F3"/>
    <w:pPr>
      <w:widowControl w:val="0"/>
      <w:tabs>
        <w:tab w:val="left" w:pos="0"/>
        <w:tab w:val="right" w:pos="4068"/>
      </w:tabs>
      <w:spacing w:line="253" w:lineRule="atLeast"/>
    </w:pPr>
    <w:rPr>
      <w:rFonts w:ascii="Geneva" w:eastAsia="Times New Roman" w:hAnsi="Geneva"/>
    </w:rPr>
  </w:style>
  <w:style w:type="paragraph" w:styleId="Sommario8">
    <w:name w:val="toc 8"/>
    <w:basedOn w:val="Normale"/>
    <w:next w:val="Normale"/>
    <w:autoRedefine/>
    <w:rsid w:val="003870F3"/>
    <w:pPr>
      <w:widowControl w:val="0"/>
      <w:ind w:left="1680"/>
    </w:pPr>
    <w:rPr>
      <w:rFonts w:ascii="Geneva" w:eastAsia="Times New Roman" w:hAnsi="Geneva"/>
    </w:rPr>
  </w:style>
  <w:style w:type="paragraph" w:styleId="Sommario9">
    <w:name w:val="toc 9"/>
    <w:basedOn w:val="Normale"/>
    <w:next w:val="Normale"/>
    <w:autoRedefine/>
    <w:rsid w:val="003870F3"/>
    <w:pPr>
      <w:widowControl w:val="0"/>
      <w:ind w:left="1920"/>
    </w:pPr>
    <w:rPr>
      <w:rFonts w:ascii="Geneva" w:eastAsia="Times New Roman" w:hAnsi="Geneva"/>
    </w:rPr>
  </w:style>
  <w:style w:type="paragraph" w:styleId="Sommario4">
    <w:name w:val="toc 4"/>
    <w:basedOn w:val="Normale"/>
    <w:next w:val="Normale"/>
    <w:autoRedefine/>
    <w:rsid w:val="003870F3"/>
    <w:pPr>
      <w:ind w:left="600"/>
    </w:pPr>
    <w:rPr>
      <w:rFonts w:ascii="Times New Roman" w:eastAsia="Times New Roman" w:hAnsi="Times New Roman"/>
      <w:sz w:val="20"/>
    </w:rPr>
  </w:style>
  <w:style w:type="paragraph" w:styleId="Sommario5">
    <w:name w:val="toc 5"/>
    <w:basedOn w:val="Normale"/>
    <w:next w:val="Normale"/>
    <w:autoRedefine/>
    <w:rsid w:val="003870F3"/>
    <w:pPr>
      <w:ind w:left="800"/>
    </w:pPr>
    <w:rPr>
      <w:rFonts w:ascii="Times New Roman" w:eastAsia="Times New Roman" w:hAnsi="Times New Roman"/>
      <w:sz w:val="20"/>
    </w:rPr>
  </w:style>
  <w:style w:type="paragraph" w:styleId="Sommario6">
    <w:name w:val="toc 6"/>
    <w:basedOn w:val="Normale"/>
    <w:next w:val="Normale"/>
    <w:autoRedefine/>
    <w:rsid w:val="003870F3"/>
    <w:pPr>
      <w:ind w:left="1000"/>
    </w:pPr>
    <w:rPr>
      <w:rFonts w:ascii="Times New Roman" w:eastAsia="Times New Roman" w:hAnsi="Times New Roman"/>
      <w:sz w:val="20"/>
    </w:rPr>
  </w:style>
  <w:style w:type="paragraph" w:styleId="Sommario7">
    <w:name w:val="toc 7"/>
    <w:basedOn w:val="Normale"/>
    <w:next w:val="Normale"/>
    <w:autoRedefine/>
    <w:rsid w:val="003870F3"/>
    <w:pPr>
      <w:ind w:left="1200"/>
    </w:pPr>
    <w:rPr>
      <w:rFonts w:ascii="Times New Roman" w:eastAsia="Times New Roman" w:hAnsi="Times New Roman"/>
      <w:sz w:val="20"/>
    </w:rPr>
  </w:style>
  <w:style w:type="table" w:styleId="Grigliatabella">
    <w:name w:val="Table Grid"/>
    <w:basedOn w:val="Tabellanormale"/>
    <w:rsid w:val="003870F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padocumento">
    <w:name w:val="Document Map"/>
    <w:basedOn w:val="Normale"/>
    <w:link w:val="MappadocumentoCarattere"/>
    <w:rsid w:val="003870F3"/>
    <w:pPr>
      <w:shd w:val="clear" w:color="auto" w:fill="000080"/>
    </w:pPr>
    <w:rPr>
      <w:rFonts w:ascii="Tahoma" w:eastAsia="Times New Roman" w:hAnsi="Tahoma" w:cs="Tahoma"/>
      <w:sz w:val="20"/>
    </w:rPr>
  </w:style>
  <w:style w:type="character" w:customStyle="1" w:styleId="MappadocumentoCarattere">
    <w:name w:val="Mappa documento Carattere"/>
    <w:basedOn w:val="Carpredefinitoparagrafo"/>
    <w:link w:val="Mappadocumento"/>
    <w:rsid w:val="003870F3"/>
    <w:rPr>
      <w:rFonts w:ascii="Tahoma" w:eastAsia="Times New Roman" w:hAnsi="Tahoma" w:cs="Tahoma"/>
      <w:shd w:val="clear" w:color="auto" w:fill="000080"/>
    </w:rPr>
  </w:style>
  <w:style w:type="character" w:styleId="Enfasigrassetto">
    <w:name w:val="Strong"/>
    <w:basedOn w:val="Carpredefinitoparagrafo"/>
    <w:uiPriority w:val="22"/>
    <w:qFormat/>
    <w:rsid w:val="003870F3"/>
    <w:rPr>
      <w:b/>
      <w:bCs/>
    </w:rPr>
  </w:style>
  <w:style w:type="character" w:customStyle="1" w:styleId="Caratteredellanota">
    <w:name w:val="Carattere della nota"/>
    <w:basedOn w:val="Carpredefinitoparagrafo"/>
    <w:rsid w:val="003870F3"/>
    <w:rPr>
      <w:vertAlign w:val="superscript"/>
    </w:rPr>
  </w:style>
  <w:style w:type="paragraph" w:customStyle="1" w:styleId="Rientrocorpodeltesto21">
    <w:name w:val="Rientro corpo del testo 21"/>
    <w:basedOn w:val="Normale"/>
    <w:rsid w:val="003870F3"/>
    <w:pPr>
      <w:widowControl w:val="0"/>
      <w:suppressAutoHyphens/>
      <w:ind w:firstLine="720"/>
      <w:jc w:val="both"/>
    </w:pPr>
    <w:rPr>
      <w:rFonts w:ascii="Times New Roman" w:eastAsia="Times New Roman" w:hAnsi="Times New Roman"/>
      <w:sz w:val="28"/>
      <w:lang w:eastAsia="ar-SA"/>
    </w:rPr>
  </w:style>
  <w:style w:type="paragraph" w:customStyle="1" w:styleId="Corpodeltesto21">
    <w:name w:val="Corpo del testo 21"/>
    <w:basedOn w:val="Normale"/>
    <w:rsid w:val="003870F3"/>
    <w:pPr>
      <w:suppressAutoHyphens/>
      <w:jc w:val="both"/>
    </w:pPr>
    <w:rPr>
      <w:rFonts w:ascii="Times New Roman" w:eastAsia="Times New Roman" w:hAnsi="Times New Roman"/>
      <w:b/>
      <w:sz w:val="28"/>
      <w:lang w:eastAsia="ar-SA"/>
    </w:rPr>
  </w:style>
  <w:style w:type="paragraph" w:customStyle="1" w:styleId="Rientrocorpodeltesto31">
    <w:name w:val="Rientro corpo del testo 31"/>
    <w:basedOn w:val="Normale"/>
    <w:rsid w:val="003870F3"/>
    <w:pPr>
      <w:suppressAutoHyphens/>
      <w:ind w:firstLine="720"/>
      <w:jc w:val="both"/>
    </w:pPr>
    <w:rPr>
      <w:rFonts w:ascii="Times New Roman" w:eastAsia="Times New Roman" w:hAnsi="Times New Roman"/>
      <w:b/>
      <w:sz w:val="28"/>
      <w:u w:val="single"/>
      <w:lang w:eastAsia="ar-SA"/>
    </w:rPr>
  </w:style>
  <w:style w:type="paragraph" w:customStyle="1" w:styleId="Contenutotabella">
    <w:name w:val="Contenuto tabella"/>
    <w:basedOn w:val="Normale"/>
    <w:rsid w:val="003870F3"/>
    <w:pPr>
      <w:suppressLineNumbers/>
      <w:suppressAutoHyphens/>
    </w:pPr>
    <w:rPr>
      <w:rFonts w:ascii="Times New Roman" w:eastAsia="Times New Roman" w:hAnsi="Times New Roman"/>
      <w:sz w:val="20"/>
      <w:lang w:eastAsia="ar-SA"/>
    </w:rPr>
  </w:style>
  <w:style w:type="character" w:styleId="Rimandocommento">
    <w:name w:val="annotation reference"/>
    <w:basedOn w:val="Carpredefinitoparagrafo"/>
    <w:rsid w:val="003870F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870F3"/>
    <w:rPr>
      <w:rFonts w:ascii="Times New Roman" w:eastAsia="Times New Roman" w:hAnsi="Times New Roman"/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3870F3"/>
    <w:rPr>
      <w:rFonts w:ascii="Times New Roman" w:eastAsia="Times New Roman" w:hAnsi="Times New Roman"/>
    </w:rPr>
  </w:style>
  <w:style w:type="paragraph" w:styleId="Soggettocommento">
    <w:name w:val="annotation subject"/>
    <w:basedOn w:val="Testocommento"/>
    <w:next w:val="Testocommento"/>
    <w:link w:val="SoggettocommentoCarattere"/>
    <w:rsid w:val="003870F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3870F3"/>
    <w:rPr>
      <w:b/>
      <w:bCs/>
    </w:rPr>
  </w:style>
  <w:style w:type="paragraph" w:customStyle="1" w:styleId="Default">
    <w:name w:val="Default"/>
    <w:rsid w:val="003870F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870F3"/>
    <w:pPr>
      <w:ind w:left="708"/>
    </w:pPr>
    <w:rPr>
      <w:rFonts w:ascii="Times New Roman" w:eastAsia="Times New Roman" w:hAnsi="Times New Roman"/>
      <w:sz w:val="20"/>
    </w:rPr>
  </w:style>
  <w:style w:type="character" w:customStyle="1" w:styleId="CarattereCarattere6">
    <w:name w:val="Carattere Carattere6"/>
    <w:basedOn w:val="Carpredefinitoparagrafo"/>
    <w:rsid w:val="003870F3"/>
    <w:rPr>
      <w:rFonts w:ascii="Geneva" w:hAnsi="Geneva"/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70F3"/>
    <w:rPr>
      <w:sz w:val="24"/>
    </w:rPr>
  </w:style>
  <w:style w:type="paragraph" w:styleId="Revisione">
    <w:name w:val="Revision"/>
    <w:hidden/>
    <w:semiHidden/>
    <w:rsid w:val="003870F3"/>
    <w:rPr>
      <w:rFonts w:ascii="Times New Roman" w:eastAsia="Times New Roman" w:hAnsi="Times New Roman"/>
    </w:rPr>
  </w:style>
  <w:style w:type="paragraph" w:styleId="NormaleWeb">
    <w:name w:val="Normal (Web)"/>
    <w:basedOn w:val="Normale"/>
    <w:uiPriority w:val="99"/>
    <w:semiHidden/>
    <w:unhideWhenUsed/>
    <w:rsid w:val="000C1BD7"/>
    <w:pPr>
      <w:spacing w:before="384" w:after="384"/>
    </w:pPr>
    <w:rPr>
      <w:rFonts w:ascii="Times New Roman" w:eastAsia="Times New Roman" w:hAnsi="Times New Roman"/>
      <w:szCs w:val="24"/>
    </w:rPr>
  </w:style>
  <w:style w:type="paragraph" w:customStyle="1" w:styleId="Style3">
    <w:name w:val="Style3"/>
    <w:basedOn w:val="Normale"/>
    <w:uiPriority w:val="99"/>
    <w:rsid w:val="00EE3750"/>
    <w:pPr>
      <w:widowControl w:val="0"/>
      <w:autoSpaceDE w:val="0"/>
      <w:autoSpaceDN w:val="0"/>
      <w:adjustRightInd w:val="0"/>
      <w:spacing w:line="309" w:lineRule="exact"/>
      <w:ind w:firstLine="357"/>
      <w:jc w:val="both"/>
    </w:pPr>
    <w:rPr>
      <w:rFonts w:ascii="Calibri" w:eastAsiaTheme="minorEastAsia" w:hAnsi="Calibri"/>
      <w:szCs w:val="24"/>
    </w:rPr>
  </w:style>
  <w:style w:type="character" w:customStyle="1" w:styleId="FontStyle19">
    <w:name w:val="Font Style19"/>
    <w:basedOn w:val="Carpredefinitoparagrafo"/>
    <w:uiPriority w:val="99"/>
    <w:rsid w:val="00EE3750"/>
    <w:rPr>
      <w:rFonts w:ascii="Calibri" w:hAnsi="Calibri" w:cs="Calibri"/>
      <w:sz w:val="20"/>
      <w:szCs w:val="20"/>
    </w:rPr>
  </w:style>
  <w:style w:type="paragraph" w:customStyle="1" w:styleId="Style6">
    <w:name w:val="Style6"/>
    <w:basedOn w:val="Normale"/>
    <w:uiPriority w:val="99"/>
    <w:rsid w:val="006922F4"/>
    <w:pPr>
      <w:widowControl w:val="0"/>
      <w:autoSpaceDE w:val="0"/>
      <w:autoSpaceDN w:val="0"/>
      <w:adjustRightInd w:val="0"/>
      <w:spacing w:line="278" w:lineRule="exact"/>
      <w:ind w:firstLine="509"/>
      <w:jc w:val="both"/>
    </w:pPr>
    <w:rPr>
      <w:rFonts w:ascii="Verdana" w:eastAsiaTheme="minorEastAsia" w:hAnsi="Verdana" w:cstheme="minorBid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5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2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4878">
                  <w:marLeft w:val="0"/>
                  <w:marRight w:val="1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6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5462">
                  <w:marLeft w:val="0"/>
                  <w:marRight w:val="1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B60951-C1A5-40BC-A27F-20CD3E47A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1002</Words>
  <Characters>5712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Lega</Company>
  <LinksUpToDate>false</LinksUpToDate>
  <CharactersWithSpaces>6701</CharactersWithSpaces>
  <SharedDoc>false</SharedDoc>
  <HLinks>
    <vt:vector size="6" baseType="variant">
      <vt:variant>
        <vt:i4>7602197</vt:i4>
      </vt:variant>
      <vt:variant>
        <vt:i4>1061</vt:i4>
      </vt:variant>
      <vt:variant>
        <vt:i4>1033</vt:i4>
      </vt:variant>
      <vt:variant>
        <vt:i4>1</vt:i4>
      </vt:variant>
      <vt:variant>
        <vt:lpwstr>::jpgs:stemma1_K.jpg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Carlotta Novelli</dc:creator>
  <cp:lastModifiedBy>d.sarno</cp:lastModifiedBy>
  <cp:revision>26</cp:revision>
  <cp:lastPrinted>2017-05-08T08:33:00Z</cp:lastPrinted>
  <dcterms:created xsi:type="dcterms:W3CDTF">2016-11-14T11:18:00Z</dcterms:created>
  <dcterms:modified xsi:type="dcterms:W3CDTF">2018-10-18T11:57:00Z</dcterms:modified>
</cp:coreProperties>
</file>