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E18" w:rsidRDefault="00897E18" w:rsidP="00897E18">
      <w:pPr>
        <w:spacing w:after="0" w:line="240" w:lineRule="auto"/>
        <w:jc w:val="center"/>
        <w:rPr>
          <w:rFonts w:ascii="Arial" w:hAnsi="Arial" w:cs="Arial"/>
          <w:b/>
          <w:sz w:val="20"/>
        </w:rPr>
      </w:pPr>
      <w:r>
        <w:rPr>
          <w:rFonts w:ascii="Arial" w:hAnsi="Arial" w:cs="Arial"/>
          <w:b/>
          <w:sz w:val="20"/>
        </w:rPr>
        <w:t>CENTRALE UNICA DI COMMITTENZA DELLA PENISOLA SORRENTINA</w:t>
      </w:r>
    </w:p>
    <w:p w:rsidR="00897E18" w:rsidRDefault="00897E18" w:rsidP="00897E18">
      <w:pPr>
        <w:spacing w:after="0" w:line="240" w:lineRule="auto"/>
        <w:jc w:val="center"/>
        <w:rPr>
          <w:rFonts w:ascii="Arial" w:hAnsi="Arial" w:cs="Arial"/>
          <w:sz w:val="20"/>
        </w:rPr>
      </w:pPr>
      <w:r>
        <w:rPr>
          <w:rFonts w:ascii="Arial" w:hAnsi="Arial" w:cs="Arial"/>
          <w:sz w:val="20"/>
        </w:rPr>
        <w:t>Comuni di Massa Lubrense, Piano di Sorrento, Sant’Agnello e Sorrento</w:t>
      </w:r>
    </w:p>
    <w:p w:rsidR="00897E18" w:rsidRDefault="00897E18" w:rsidP="00897E18">
      <w:pPr>
        <w:spacing w:after="0" w:line="240" w:lineRule="auto"/>
        <w:jc w:val="center"/>
        <w:rPr>
          <w:rFonts w:ascii="Arial" w:hAnsi="Arial" w:cs="Arial"/>
          <w:sz w:val="20"/>
        </w:rPr>
      </w:pPr>
      <w:r>
        <w:rPr>
          <w:rFonts w:ascii="Arial" w:hAnsi="Arial" w:cs="Arial"/>
          <w:sz w:val="20"/>
        </w:rPr>
        <w:t>Comune Capo-fila: Sorrento</w:t>
      </w:r>
    </w:p>
    <w:p w:rsidR="00897E18" w:rsidRDefault="00897E18" w:rsidP="00897E18">
      <w:pPr>
        <w:spacing w:after="0" w:line="240" w:lineRule="auto"/>
        <w:jc w:val="center"/>
        <w:rPr>
          <w:rFonts w:ascii="Arial" w:hAnsi="Arial" w:cs="Arial"/>
          <w:sz w:val="20"/>
        </w:rPr>
      </w:pPr>
      <w:r>
        <w:rPr>
          <w:rFonts w:ascii="Arial" w:hAnsi="Arial" w:cs="Arial"/>
          <w:sz w:val="20"/>
        </w:rPr>
        <w:t>Piazza Sant’Antonino n  1/14 – 80067 – Sorrento – (Na) –</w:t>
      </w:r>
    </w:p>
    <w:p w:rsidR="006C674B" w:rsidRDefault="00897E18" w:rsidP="00897E18">
      <w:pPr>
        <w:spacing w:after="0" w:line="240" w:lineRule="auto"/>
        <w:jc w:val="center"/>
        <w:rPr>
          <w:rFonts w:ascii="Arial" w:hAnsi="Arial" w:cs="Arial"/>
        </w:rPr>
      </w:pPr>
      <w:r>
        <w:rPr>
          <w:rFonts w:ascii="Arial" w:hAnsi="Arial" w:cs="Arial"/>
          <w:b/>
          <w:sz w:val="20"/>
        </w:rPr>
        <w:t>CODICE AUSA 0000550842</w:t>
      </w:r>
    </w:p>
    <w:p w:rsidR="006C674B" w:rsidRDefault="006C674B" w:rsidP="00897E18">
      <w:pPr>
        <w:spacing w:after="0" w:line="240" w:lineRule="auto"/>
        <w:rPr>
          <w:rFonts w:ascii="Arial" w:hAnsi="Arial" w:cs="Arial"/>
        </w:rPr>
      </w:pPr>
    </w:p>
    <w:p w:rsidR="006C674B" w:rsidRDefault="006C674B">
      <w:pPr>
        <w:pStyle w:val="Titolo1"/>
      </w:pPr>
      <w:r>
        <w:t>BANDO DI GARA</w:t>
      </w:r>
    </w:p>
    <w:p w:rsidR="006C674B" w:rsidRDefault="006C674B">
      <w:pPr>
        <w:spacing w:after="0" w:line="240" w:lineRule="auto"/>
        <w:jc w:val="both"/>
        <w:rPr>
          <w:rFonts w:ascii="Arial" w:hAnsi="Arial" w:cs="Arial"/>
          <w:b/>
          <w:bCs/>
        </w:rPr>
      </w:pPr>
    </w:p>
    <w:p w:rsidR="006C674B" w:rsidRDefault="006C674B">
      <w:pPr>
        <w:spacing w:after="0" w:line="240" w:lineRule="auto"/>
        <w:jc w:val="both"/>
        <w:rPr>
          <w:rFonts w:ascii="Arial" w:hAnsi="Arial" w:cs="Arial"/>
          <w:b/>
          <w:bCs/>
        </w:rPr>
      </w:pPr>
      <w:r>
        <w:rPr>
          <w:rFonts w:ascii="Arial" w:hAnsi="Arial" w:cs="Arial"/>
          <w:b/>
          <w:bCs/>
        </w:rPr>
        <w:t>ART. 1  – OGGETTO DELLA GARA</w:t>
      </w:r>
    </w:p>
    <w:p w:rsidR="006C674B" w:rsidRDefault="006C674B">
      <w:pPr>
        <w:spacing w:after="0" w:line="240" w:lineRule="auto"/>
        <w:jc w:val="both"/>
        <w:rPr>
          <w:rFonts w:ascii="Arial" w:hAnsi="Arial" w:cs="Arial"/>
          <w:b/>
          <w:bCs/>
        </w:rPr>
      </w:pPr>
    </w:p>
    <w:p w:rsidR="006C674B" w:rsidRDefault="006C674B" w:rsidP="00897E18">
      <w:pPr>
        <w:pStyle w:val="Paragrafoelenco"/>
        <w:spacing w:after="0" w:line="240" w:lineRule="auto"/>
        <w:ind w:left="0"/>
        <w:jc w:val="both"/>
        <w:rPr>
          <w:rFonts w:ascii="Arial" w:hAnsi="Arial" w:cs="Arial"/>
        </w:rPr>
      </w:pPr>
      <w:r>
        <w:rPr>
          <w:rFonts w:ascii="Arial" w:hAnsi="Arial" w:cs="Arial"/>
        </w:rPr>
        <w:t>In esecuzione della determina dirigenziale n. ……. \ 2018 il Comune di Sorrento indice gara pubblica mediante procedura aperta per l’individuazione della compagnia assicurativa con cui contrarre polizza della durata di anni uno non rinnovabile  per la Responsabilità Civile Terzi e verso prestatori d’opera (RCT /RCO)</w:t>
      </w:r>
    </w:p>
    <w:p w:rsidR="006C674B" w:rsidRDefault="006C674B" w:rsidP="00897E18">
      <w:pPr>
        <w:pStyle w:val="Paragrafoelenco"/>
        <w:spacing w:after="0" w:line="240" w:lineRule="auto"/>
        <w:jc w:val="both"/>
        <w:rPr>
          <w:rFonts w:ascii="Arial" w:hAnsi="Arial" w:cs="Arial"/>
        </w:rPr>
      </w:pPr>
    </w:p>
    <w:p w:rsidR="006C674B" w:rsidRDefault="006C674B">
      <w:pPr>
        <w:spacing w:after="0" w:line="240" w:lineRule="auto"/>
        <w:jc w:val="both"/>
        <w:rPr>
          <w:rFonts w:ascii="Arial" w:hAnsi="Arial" w:cs="Arial"/>
          <w:b/>
          <w:bCs/>
        </w:rPr>
      </w:pPr>
      <w:r>
        <w:rPr>
          <w:rFonts w:ascii="Arial" w:hAnsi="Arial" w:cs="Arial"/>
          <w:b/>
          <w:bCs/>
        </w:rPr>
        <w:t>CODICE IDENTIFICATIVO CIG: 7329846C42</w:t>
      </w:r>
    </w:p>
    <w:p w:rsidR="006C674B" w:rsidRDefault="006C674B">
      <w:pPr>
        <w:spacing w:after="0" w:line="240" w:lineRule="auto"/>
        <w:jc w:val="both"/>
        <w:rPr>
          <w:rFonts w:ascii="Arial" w:hAnsi="Arial" w:cs="Arial"/>
          <w:b/>
          <w:bCs/>
        </w:rPr>
      </w:pPr>
    </w:p>
    <w:p w:rsidR="006C674B" w:rsidRDefault="006C674B">
      <w:pPr>
        <w:pStyle w:val="Corpodeltesto2"/>
        <w:rPr>
          <w:b w:val="0"/>
          <w:bCs w:val="0"/>
        </w:rPr>
      </w:pPr>
      <w:r>
        <w:rPr>
          <w:b w:val="0"/>
          <w:bCs w:val="0"/>
        </w:rPr>
        <w:t xml:space="preserve">Responsabile del procedimento di gara: istruttore dell’ufficio Patrimonio Vincenzo De Martino – ufficio Patrimonio tel. 081-5335206 – 081-5335231; </w:t>
      </w:r>
      <w:hyperlink r:id="rId5" w:history="1">
        <w:r>
          <w:rPr>
            <w:rStyle w:val="Collegamentoipertestuale"/>
            <w:rFonts w:ascii="Calibri" w:hAnsi="Calibri" w:cs="Calibri"/>
            <w:b w:val="0"/>
            <w:bCs w:val="0"/>
          </w:rPr>
          <w:t>www.patrimonio@comune.sorrento.na.it</w:t>
        </w:r>
      </w:hyperlink>
      <w:r>
        <w:rPr>
          <w:b w:val="0"/>
          <w:bCs w:val="0"/>
        </w:rPr>
        <w:t xml:space="preserve"> </w:t>
      </w:r>
    </w:p>
    <w:p w:rsidR="006C674B" w:rsidRDefault="006C674B">
      <w:pPr>
        <w:spacing w:after="0" w:line="240" w:lineRule="auto"/>
        <w:jc w:val="both"/>
        <w:rPr>
          <w:rFonts w:ascii="Arial" w:hAnsi="Arial" w:cs="Arial"/>
          <w:b/>
          <w:bCs/>
        </w:rPr>
      </w:pPr>
    </w:p>
    <w:p w:rsidR="006C674B" w:rsidRDefault="006C674B">
      <w:pPr>
        <w:spacing w:after="0" w:line="240" w:lineRule="auto"/>
        <w:jc w:val="both"/>
        <w:rPr>
          <w:rFonts w:ascii="Arial" w:hAnsi="Arial" w:cs="Arial"/>
          <w:b/>
          <w:bCs/>
        </w:rPr>
      </w:pPr>
    </w:p>
    <w:p w:rsidR="006C674B" w:rsidRDefault="006C674B">
      <w:pPr>
        <w:spacing w:after="0" w:line="240" w:lineRule="auto"/>
        <w:jc w:val="both"/>
        <w:rPr>
          <w:rFonts w:ascii="Arial" w:hAnsi="Arial" w:cs="Arial"/>
          <w:b/>
          <w:bCs/>
        </w:rPr>
      </w:pPr>
      <w:r>
        <w:rPr>
          <w:rFonts w:ascii="Arial" w:hAnsi="Arial" w:cs="Arial"/>
          <w:b/>
          <w:bCs/>
        </w:rPr>
        <w:t xml:space="preserve">ART. 2 – IMPORTO A BASE DI GARA </w:t>
      </w:r>
    </w:p>
    <w:p w:rsidR="006C674B" w:rsidRDefault="006C674B">
      <w:pPr>
        <w:pStyle w:val="Titolo2"/>
        <w:rPr>
          <w:b w:val="0"/>
          <w:bCs w:val="0"/>
        </w:rPr>
      </w:pPr>
      <w:r>
        <w:rPr>
          <w:b w:val="0"/>
          <w:bCs w:val="0"/>
        </w:rPr>
        <w:t>L’importo a base di gara e pari ad euro: 179.000,00</w:t>
      </w:r>
    </w:p>
    <w:p w:rsidR="006C674B" w:rsidRDefault="006C674B">
      <w:pPr>
        <w:spacing w:after="0" w:line="240" w:lineRule="auto"/>
        <w:jc w:val="both"/>
        <w:rPr>
          <w:rFonts w:ascii="Arial" w:hAnsi="Arial" w:cs="Arial"/>
          <w:b/>
          <w:bCs/>
        </w:rPr>
      </w:pPr>
    </w:p>
    <w:p w:rsidR="00897E18" w:rsidRDefault="00897E18">
      <w:pPr>
        <w:spacing w:after="0" w:line="240" w:lineRule="auto"/>
        <w:jc w:val="both"/>
        <w:rPr>
          <w:rFonts w:ascii="Arial" w:hAnsi="Arial" w:cs="Arial"/>
          <w:b/>
          <w:bCs/>
        </w:rPr>
      </w:pPr>
    </w:p>
    <w:p w:rsidR="006C674B" w:rsidRDefault="006C674B">
      <w:pPr>
        <w:spacing w:after="0" w:line="240" w:lineRule="auto"/>
        <w:jc w:val="both"/>
        <w:rPr>
          <w:rFonts w:ascii="Arial" w:hAnsi="Arial" w:cs="Arial"/>
          <w:b/>
          <w:bCs/>
        </w:rPr>
      </w:pPr>
      <w:r>
        <w:rPr>
          <w:rFonts w:ascii="Arial" w:hAnsi="Arial" w:cs="Arial"/>
          <w:b/>
          <w:bCs/>
        </w:rPr>
        <w:t xml:space="preserve">ART. 3 – CRITERIO DI AGGIUDICAZIONE </w:t>
      </w:r>
    </w:p>
    <w:p w:rsidR="006C674B" w:rsidRDefault="006C674B">
      <w:pPr>
        <w:spacing w:after="0" w:line="240" w:lineRule="auto"/>
        <w:jc w:val="both"/>
        <w:rPr>
          <w:rFonts w:ascii="Arial" w:hAnsi="Arial" w:cs="Arial"/>
        </w:rPr>
      </w:pPr>
      <w:r>
        <w:rPr>
          <w:rFonts w:ascii="Arial" w:hAnsi="Arial" w:cs="Arial"/>
        </w:rPr>
        <w:t>L’aggiudicazione avverrà secondo il criterio del minor prezzo ai sensi dell’art. 95, comma 4, lettera b, del decreto legislativo n. 50\2016.</w:t>
      </w:r>
    </w:p>
    <w:p w:rsidR="006C674B" w:rsidRDefault="006C674B">
      <w:pPr>
        <w:spacing w:after="0" w:line="240" w:lineRule="auto"/>
        <w:jc w:val="both"/>
        <w:rPr>
          <w:rFonts w:ascii="Arial" w:hAnsi="Arial" w:cs="Arial"/>
          <w:b/>
          <w:bCs/>
        </w:rPr>
      </w:pPr>
    </w:p>
    <w:p w:rsidR="006C674B" w:rsidRDefault="006C674B">
      <w:pPr>
        <w:pStyle w:val="Titolo5"/>
        <w:spacing w:after="0" w:line="240" w:lineRule="auto"/>
      </w:pPr>
      <w:r>
        <w:t>ART. 4 – REQUISITI DI PARTECIPAZIONE</w:t>
      </w:r>
    </w:p>
    <w:p w:rsidR="006C674B" w:rsidRDefault="006C674B">
      <w:pPr>
        <w:pStyle w:val="Corpodeltesto3"/>
      </w:pPr>
      <w:r>
        <w:t xml:space="preserve">Possono partecipare alla presente gara tutti i soggetti in possesso dell’autorizzazione degli </w:t>
      </w:r>
      <w:r w:rsidR="00897E18">
        <w:t>o</w:t>
      </w:r>
      <w:r>
        <w:t>rgani competenti all’esercizio delle assicurazioni private, con riferimento al ramo riferimento dell’offerta in base al D Lgs. n.209\2005.</w:t>
      </w:r>
    </w:p>
    <w:p w:rsidR="006C674B" w:rsidRDefault="006C674B">
      <w:pPr>
        <w:spacing w:after="0" w:line="240" w:lineRule="auto"/>
        <w:jc w:val="both"/>
        <w:rPr>
          <w:rFonts w:ascii="Arial" w:hAnsi="Arial" w:cs="Arial"/>
          <w:b/>
          <w:bCs/>
        </w:rPr>
      </w:pPr>
    </w:p>
    <w:p w:rsidR="006C674B" w:rsidRDefault="006C674B">
      <w:pPr>
        <w:spacing w:after="0" w:line="240" w:lineRule="auto"/>
        <w:jc w:val="both"/>
        <w:rPr>
          <w:rFonts w:ascii="Arial" w:hAnsi="Arial" w:cs="Arial"/>
          <w:b/>
          <w:bCs/>
        </w:rPr>
      </w:pPr>
      <w:r>
        <w:rPr>
          <w:rFonts w:ascii="Arial" w:hAnsi="Arial" w:cs="Arial"/>
          <w:b/>
          <w:bCs/>
        </w:rPr>
        <w:t>ART. 5 – PARTECIPAZIONE ALLA GARA</w:t>
      </w:r>
    </w:p>
    <w:p w:rsidR="006C674B" w:rsidRDefault="006C674B">
      <w:pPr>
        <w:spacing w:after="0" w:line="240" w:lineRule="auto"/>
        <w:jc w:val="both"/>
        <w:rPr>
          <w:rFonts w:ascii="Arial" w:hAnsi="Arial" w:cs="Arial"/>
        </w:rPr>
      </w:pPr>
      <w:r>
        <w:rPr>
          <w:rFonts w:ascii="Arial" w:hAnsi="Arial" w:cs="Arial"/>
        </w:rPr>
        <w:t xml:space="preserve">Per partecipare alla gara i soggetti interessati dovranno far pervenire,  entro e non oltre </w:t>
      </w:r>
      <w:r w:rsidRPr="00897E18">
        <w:rPr>
          <w:rFonts w:ascii="Arial" w:hAnsi="Arial" w:cs="Arial"/>
          <w:b/>
        </w:rPr>
        <w:t xml:space="preserve">le ore 12.00 del </w:t>
      </w:r>
      <w:r w:rsidR="00897E18">
        <w:rPr>
          <w:rFonts w:ascii="Arial" w:hAnsi="Arial" w:cs="Arial"/>
          <w:b/>
        </w:rPr>
        <w:t>7</w:t>
      </w:r>
      <w:r w:rsidRPr="00897E18">
        <w:rPr>
          <w:rFonts w:ascii="Arial" w:hAnsi="Arial" w:cs="Arial"/>
          <w:b/>
        </w:rPr>
        <w:t xml:space="preserve"> marzo 2018 </w:t>
      </w:r>
      <w:r>
        <w:rPr>
          <w:rFonts w:ascii="Arial" w:hAnsi="Arial" w:cs="Arial"/>
        </w:rPr>
        <w:t>a pena di esclusione dalla gara, all’ufficio Protocollo del Comune di Sorrento, sito in Piazza S.Antonino n. 1 – Sorrento</w:t>
      </w:r>
      <w:r w:rsidR="00897E18">
        <w:rPr>
          <w:rFonts w:ascii="Arial" w:hAnsi="Arial" w:cs="Arial"/>
        </w:rPr>
        <w:t xml:space="preserve">, </w:t>
      </w:r>
      <w:r>
        <w:rPr>
          <w:rFonts w:ascii="Arial" w:hAnsi="Arial" w:cs="Arial"/>
        </w:rPr>
        <w:t xml:space="preserve">apposito plico, debitamente sigillato e controfirmato sui lembi di chiusura, da consegnare a mano ovvero a mezzo raccomandata. Sul plico dovrà essere indicato il mittente e dovrà essere apposta la seguente dicitura: </w:t>
      </w:r>
      <w:r w:rsidRPr="00897E18">
        <w:rPr>
          <w:rFonts w:ascii="Arial" w:hAnsi="Arial" w:cs="Arial"/>
          <w:b/>
          <w:i/>
        </w:rPr>
        <w:t>GARA PER AFFIDAMENTO SERVIZIO ASSICURATIVO RCT\O COMUNE DI SORRENTO</w:t>
      </w:r>
      <w:r>
        <w:rPr>
          <w:rFonts w:ascii="Arial" w:hAnsi="Arial" w:cs="Arial"/>
        </w:rPr>
        <w:t xml:space="preserve">.  </w:t>
      </w:r>
    </w:p>
    <w:p w:rsidR="006C674B" w:rsidRDefault="006C674B">
      <w:pPr>
        <w:spacing w:after="0" w:line="240" w:lineRule="auto"/>
        <w:jc w:val="both"/>
        <w:rPr>
          <w:rFonts w:ascii="Arial" w:hAnsi="Arial" w:cs="Arial"/>
        </w:rPr>
      </w:pPr>
      <w:r>
        <w:rPr>
          <w:rFonts w:ascii="Arial" w:hAnsi="Arial" w:cs="Arial"/>
        </w:rPr>
        <w:t xml:space="preserve">Si precisa che il recapito del plico </w:t>
      </w:r>
      <w:r w:rsidRPr="00897E18">
        <w:rPr>
          <w:rFonts w:ascii="Arial" w:hAnsi="Arial" w:cs="Arial"/>
          <w:u w:val="single"/>
        </w:rPr>
        <w:t>resta ad esclusivo rischio del mittente</w:t>
      </w:r>
      <w:r>
        <w:rPr>
          <w:rFonts w:ascii="Arial" w:hAnsi="Arial" w:cs="Arial"/>
        </w:rPr>
        <w:t xml:space="preserve">, ove non giunga a destinazione per qualsiasi motivo. </w:t>
      </w:r>
    </w:p>
    <w:p w:rsidR="006C674B" w:rsidRDefault="006C674B">
      <w:pPr>
        <w:spacing w:after="0" w:line="240" w:lineRule="auto"/>
        <w:jc w:val="both"/>
        <w:rPr>
          <w:rFonts w:ascii="Arial" w:hAnsi="Arial" w:cs="Arial"/>
        </w:rPr>
      </w:pPr>
      <w:r>
        <w:rPr>
          <w:rFonts w:ascii="Arial" w:hAnsi="Arial" w:cs="Arial"/>
        </w:rPr>
        <w:t xml:space="preserve">Il plico dovrà contenere al suo interno due buste chiuse e controfirmate sui lembi di chiusura e precisamente: </w:t>
      </w:r>
    </w:p>
    <w:p w:rsidR="006C674B" w:rsidRDefault="006C674B">
      <w:pPr>
        <w:spacing w:after="0" w:line="240" w:lineRule="auto"/>
        <w:jc w:val="both"/>
        <w:rPr>
          <w:rFonts w:ascii="Arial" w:hAnsi="Arial" w:cs="Arial"/>
        </w:rPr>
      </w:pPr>
    </w:p>
    <w:p w:rsidR="006C674B" w:rsidRDefault="006C674B">
      <w:pPr>
        <w:pStyle w:val="Paragrafoelenco"/>
        <w:spacing w:after="0" w:line="240" w:lineRule="auto"/>
        <w:ind w:left="0" w:firstLine="360"/>
        <w:jc w:val="both"/>
        <w:rPr>
          <w:rFonts w:ascii="Arial" w:hAnsi="Arial" w:cs="Arial"/>
        </w:rPr>
      </w:pPr>
      <w:r>
        <w:rPr>
          <w:rFonts w:ascii="Arial" w:hAnsi="Arial" w:cs="Arial"/>
          <w:b/>
          <w:bCs/>
          <w:sz w:val="24"/>
          <w:szCs w:val="24"/>
        </w:rPr>
        <w:t>BUSTA  n. 1</w:t>
      </w:r>
      <w:r>
        <w:rPr>
          <w:rFonts w:ascii="Arial" w:hAnsi="Arial" w:cs="Arial"/>
        </w:rPr>
        <w:t xml:space="preserve"> – </w:t>
      </w:r>
      <w:r>
        <w:rPr>
          <w:rFonts w:ascii="Arial" w:hAnsi="Arial" w:cs="Arial"/>
          <w:b/>
          <w:bCs/>
        </w:rPr>
        <w:t>DOCUMENTAZIONE AMMINISTRATIVA</w:t>
      </w:r>
      <w:r>
        <w:rPr>
          <w:rFonts w:ascii="Arial" w:hAnsi="Arial" w:cs="Arial"/>
        </w:rPr>
        <w:t xml:space="preserve"> </w:t>
      </w:r>
    </w:p>
    <w:p w:rsidR="006C674B" w:rsidRDefault="006C674B">
      <w:pPr>
        <w:pStyle w:val="Paragrafoelenco"/>
        <w:spacing w:after="0" w:line="240" w:lineRule="auto"/>
        <w:ind w:left="360"/>
        <w:jc w:val="both"/>
        <w:rPr>
          <w:rFonts w:ascii="Arial" w:hAnsi="Arial" w:cs="Arial"/>
        </w:rPr>
      </w:pPr>
      <w:r w:rsidRPr="00897E18">
        <w:rPr>
          <w:rFonts w:ascii="Arial" w:hAnsi="Arial" w:cs="Arial"/>
          <w:bCs/>
        </w:rPr>
        <w:t>La busta n</w:t>
      </w:r>
      <w:r>
        <w:rPr>
          <w:rFonts w:ascii="Arial" w:hAnsi="Arial" w:cs="Arial"/>
          <w:b/>
          <w:bCs/>
          <w:sz w:val="24"/>
          <w:szCs w:val="24"/>
        </w:rPr>
        <w:t>.</w:t>
      </w:r>
      <w:r>
        <w:rPr>
          <w:rFonts w:ascii="Arial" w:hAnsi="Arial" w:cs="Arial"/>
        </w:rPr>
        <w:t xml:space="preserve"> 1 dovrà contenere:</w:t>
      </w:r>
    </w:p>
    <w:p w:rsidR="006C674B" w:rsidRDefault="006C674B">
      <w:pPr>
        <w:pStyle w:val="Paragrafoelenco"/>
        <w:numPr>
          <w:ilvl w:val="0"/>
          <w:numId w:val="10"/>
        </w:numPr>
        <w:spacing w:after="0" w:line="240" w:lineRule="auto"/>
        <w:jc w:val="both"/>
        <w:rPr>
          <w:rFonts w:ascii="Arial" w:hAnsi="Arial" w:cs="Arial"/>
          <w:b/>
          <w:bCs/>
        </w:rPr>
      </w:pPr>
      <w:r>
        <w:rPr>
          <w:rFonts w:ascii="Arial" w:hAnsi="Arial" w:cs="Arial"/>
          <w:b/>
          <w:bCs/>
        </w:rPr>
        <w:t>domanda di partecipazione alla gara in parola, sottoscritta dal legale rappresentante della ditta partecipante, corredata di fotocopia di documento di identità in corso di validità del firmatario;</w:t>
      </w:r>
    </w:p>
    <w:p w:rsidR="006C674B" w:rsidRDefault="006C674B">
      <w:pPr>
        <w:pStyle w:val="Paragrafoelenco"/>
        <w:numPr>
          <w:ilvl w:val="0"/>
          <w:numId w:val="10"/>
        </w:numPr>
        <w:spacing w:after="0" w:line="240" w:lineRule="auto"/>
        <w:jc w:val="both"/>
        <w:rPr>
          <w:rFonts w:ascii="Arial" w:hAnsi="Arial" w:cs="Arial"/>
          <w:b/>
          <w:bCs/>
        </w:rPr>
      </w:pPr>
      <w:r>
        <w:rPr>
          <w:rFonts w:ascii="Arial" w:hAnsi="Arial" w:cs="Arial"/>
          <w:b/>
          <w:bCs/>
        </w:rPr>
        <w:t>dichiarazione sostitutiva resa ai sensi del D.P.R. 445\2000, firmata dal legale rappresentante (con allegata copia di documento di riconoscimento in corso di validità) attestante quanto segue:</w:t>
      </w:r>
    </w:p>
    <w:p w:rsidR="006C674B" w:rsidRDefault="006C674B">
      <w:pPr>
        <w:pStyle w:val="Paragrafoelenco"/>
        <w:numPr>
          <w:ilvl w:val="0"/>
          <w:numId w:val="5"/>
        </w:numPr>
        <w:spacing w:after="0" w:line="240" w:lineRule="auto"/>
        <w:jc w:val="both"/>
        <w:rPr>
          <w:rFonts w:ascii="Arial" w:hAnsi="Arial" w:cs="Arial"/>
        </w:rPr>
      </w:pPr>
      <w:r>
        <w:rPr>
          <w:rFonts w:ascii="Arial" w:hAnsi="Arial" w:cs="Arial"/>
        </w:rPr>
        <w:t>di essere iscritto alla Camera di Commercio per attività coincidente con quella oggetto del presente appalto o iscrizione equivalente in paesi dell’U.E.</w:t>
      </w:r>
    </w:p>
    <w:p w:rsidR="006C674B" w:rsidRPr="00897E18" w:rsidRDefault="006C674B" w:rsidP="00897E18">
      <w:pPr>
        <w:pStyle w:val="Paragrafoelenco"/>
        <w:numPr>
          <w:ilvl w:val="0"/>
          <w:numId w:val="5"/>
        </w:numPr>
        <w:spacing w:after="0" w:line="240" w:lineRule="auto"/>
        <w:jc w:val="both"/>
        <w:rPr>
          <w:rFonts w:ascii="Arial" w:hAnsi="Arial" w:cs="Arial"/>
        </w:rPr>
      </w:pPr>
      <w:r w:rsidRPr="00897E18">
        <w:rPr>
          <w:rFonts w:ascii="Arial" w:hAnsi="Arial" w:cs="Arial"/>
        </w:rPr>
        <w:lastRenderedPageBreak/>
        <w:t>di non trovarsi in alcuna delle cause di esclusione previste dall’art. 80 del D.Lgs. 50\2016</w:t>
      </w:r>
    </w:p>
    <w:p w:rsidR="006C674B" w:rsidRPr="00897E18" w:rsidRDefault="006C674B" w:rsidP="00897E18">
      <w:pPr>
        <w:pStyle w:val="Paragrafoelenco"/>
        <w:numPr>
          <w:ilvl w:val="0"/>
          <w:numId w:val="5"/>
        </w:numPr>
        <w:spacing w:after="0" w:line="240" w:lineRule="auto"/>
        <w:jc w:val="both"/>
        <w:rPr>
          <w:rFonts w:ascii="Arial" w:hAnsi="Arial" w:cs="Arial"/>
        </w:rPr>
      </w:pPr>
      <w:r w:rsidRPr="00897E18">
        <w:rPr>
          <w:rFonts w:ascii="Arial" w:hAnsi="Arial" w:cs="Arial"/>
        </w:rPr>
        <w:t>di possedere l’autorizzazione degli organi competenti all’esercizio delle assicurazioni private, con riferimento al ramo riferimento dell’offerta in base al D. Lgs. 209/2005;</w:t>
      </w:r>
    </w:p>
    <w:p w:rsidR="006C674B" w:rsidRPr="00897E18" w:rsidRDefault="006C674B" w:rsidP="00897E18">
      <w:pPr>
        <w:pStyle w:val="Paragrafoelenco"/>
        <w:numPr>
          <w:ilvl w:val="0"/>
          <w:numId w:val="5"/>
        </w:numPr>
        <w:spacing w:after="0" w:line="240" w:lineRule="auto"/>
        <w:jc w:val="both"/>
        <w:rPr>
          <w:rFonts w:ascii="Arial" w:hAnsi="Arial" w:cs="Arial"/>
          <w:b/>
          <w:bCs/>
          <w:smallCaps/>
        </w:rPr>
      </w:pPr>
      <w:r w:rsidRPr="00897E18">
        <w:rPr>
          <w:rFonts w:ascii="Arial" w:hAnsi="Arial" w:cs="Arial"/>
        </w:rPr>
        <w:t>indicazione del proprio domicilio, numero di telefono e indirizzo pec a cui dovranno essere inoltrate tutte le comunicazioni relative alla presente procedura;</w:t>
      </w:r>
    </w:p>
    <w:p w:rsidR="006C674B" w:rsidRPr="00897E18" w:rsidRDefault="006C674B" w:rsidP="00897E18">
      <w:pPr>
        <w:pStyle w:val="Paragrafoelenco"/>
        <w:numPr>
          <w:ilvl w:val="0"/>
          <w:numId w:val="5"/>
        </w:numPr>
        <w:spacing w:after="0" w:line="240" w:lineRule="auto"/>
        <w:jc w:val="both"/>
        <w:rPr>
          <w:rFonts w:ascii="Arial" w:hAnsi="Arial" w:cs="Arial"/>
        </w:rPr>
      </w:pPr>
      <w:r w:rsidRPr="00897E18">
        <w:rPr>
          <w:rFonts w:ascii="Arial" w:hAnsi="Arial" w:cs="Arial"/>
        </w:rPr>
        <w:t xml:space="preserve">essere in regola con i versamenti previsti per il rilascio della certificazione di regolarità contributiva (DURC) specificando: il tipo di C.C.N.L. applicato, la dimensione aziendale (numero dipendenti) nonché: </w:t>
      </w:r>
    </w:p>
    <w:p w:rsidR="006C674B" w:rsidRPr="00897E18" w:rsidRDefault="006C674B" w:rsidP="00897E18">
      <w:pPr>
        <w:numPr>
          <w:ilvl w:val="1"/>
          <w:numId w:val="12"/>
        </w:numPr>
        <w:autoSpaceDE w:val="0"/>
        <w:autoSpaceDN w:val="0"/>
        <w:adjustRightInd w:val="0"/>
        <w:ind w:left="1080"/>
        <w:jc w:val="both"/>
        <w:rPr>
          <w:rFonts w:ascii="Arial" w:hAnsi="Arial" w:cs="Arial"/>
        </w:rPr>
      </w:pPr>
      <w:r w:rsidRPr="00897E18">
        <w:rPr>
          <w:rFonts w:ascii="Arial" w:hAnsi="Arial" w:cs="Arial"/>
        </w:rPr>
        <w:t>per INAIL la sede e il codice ditta;</w:t>
      </w:r>
    </w:p>
    <w:p w:rsidR="006C674B" w:rsidRPr="00897E18" w:rsidRDefault="006C674B" w:rsidP="00897E18">
      <w:pPr>
        <w:numPr>
          <w:ilvl w:val="1"/>
          <w:numId w:val="12"/>
        </w:numPr>
        <w:autoSpaceDE w:val="0"/>
        <w:autoSpaceDN w:val="0"/>
        <w:adjustRightInd w:val="0"/>
        <w:ind w:left="1080"/>
        <w:jc w:val="both"/>
        <w:rPr>
          <w:rFonts w:ascii="Arial" w:hAnsi="Arial" w:cs="Arial"/>
        </w:rPr>
      </w:pPr>
      <w:r w:rsidRPr="00897E18">
        <w:rPr>
          <w:rFonts w:ascii="Arial" w:hAnsi="Arial" w:cs="Arial"/>
        </w:rPr>
        <w:t>per INPS: la matricola azienda e la sede competente;</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 xml:space="preserve">di essere soggetto e di aver ottemperato agli obblighi di assunzione obbligatoria di cui alla legge n. 68/99 </w:t>
      </w:r>
      <w:r w:rsidRPr="00897E18">
        <w:rPr>
          <w:rFonts w:ascii="Arial" w:hAnsi="Arial" w:cs="Arial"/>
          <w:i/>
          <w:iCs/>
        </w:rPr>
        <w:t>ovvero</w:t>
      </w:r>
      <w:r w:rsidRPr="00897E18">
        <w:rPr>
          <w:rFonts w:ascii="Arial" w:hAnsi="Arial" w:cs="Arial"/>
        </w:rPr>
        <w:t xml:space="preserve"> di non essere soggetto agli obblighi di cui alla legge n. 68/99, precisando le condizioni di esonero e/o di non assoggettabilità;</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di non essersi avvalso dei piani individuali di emersione di cui alla legge n.383/2001 ovvero di essersi avvalso dei piani individuali di emersione di cui alla legge 383/2001, ma che il periodo di emersione si è concluso;</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di accettare, senza riserva alcuna, tutte le norme e disposizioni contenute nelle condizioni di gara e nel relativo capitolato;</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di essere a conoscenza che l’appalto è soggetto alle norme di cui all’art. 3 della legge n.136 del 13.8.2010 e s.m.i. in materia di tracciabilità dei flussi finanziari e di impegnarsi al rispetto delle stesse;</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sussistenza o meno, ai sensi dell’art. 1, comma 9, lettera e) della Legge n. 190/2012, di relazioni di parentela o affinità, entro il quarto grado, tra i titolari, gli amministratori, i soci e i dipendenti dell’impresa e i dirigenti e i dipendenti del Comune di Sorrento;</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sussistenza o meno vincoli di lavoro o professionali, in corso o riferibili ai due anni precedenti, con gli amministratori e i responsabili delle unità organizzative del Comune di Sorrento;</w:t>
      </w:r>
    </w:p>
    <w:p w:rsidR="006C674B" w:rsidRPr="00897E18" w:rsidRDefault="006C674B" w:rsidP="00897E18">
      <w:pPr>
        <w:pStyle w:val="Paragrafoelenco1"/>
        <w:widowControl w:val="0"/>
        <w:numPr>
          <w:ilvl w:val="0"/>
          <w:numId w:val="14"/>
        </w:numPr>
        <w:autoSpaceDE w:val="0"/>
        <w:autoSpaceDN w:val="0"/>
        <w:adjustRightInd w:val="0"/>
        <w:spacing w:after="0" w:line="240" w:lineRule="auto"/>
        <w:ind w:left="1080" w:right="-7"/>
        <w:jc w:val="both"/>
        <w:rPr>
          <w:rFonts w:ascii="Arial" w:hAnsi="Arial" w:cs="Arial"/>
        </w:rPr>
      </w:pPr>
      <w:r w:rsidRPr="00897E18">
        <w:rPr>
          <w:rFonts w:ascii="Arial" w:hAnsi="Arial" w:cs="Arial"/>
        </w:rPr>
        <w:t>di autorizzare l’Amministrazione, qualora un partecipante alla gara eserciti il diritto di accesso - ai sensi del legge 241/90 e s.m.i., a rilasciare copia di tutta la documentazione presentata per la partecipazione alla gara.</w:t>
      </w:r>
    </w:p>
    <w:p w:rsidR="006C674B" w:rsidRDefault="006C674B">
      <w:pPr>
        <w:pStyle w:val="Paragrafoelenco1"/>
        <w:autoSpaceDE w:val="0"/>
        <w:autoSpaceDN w:val="0"/>
        <w:adjustRightInd w:val="0"/>
        <w:spacing w:after="0" w:line="240" w:lineRule="auto"/>
        <w:jc w:val="both"/>
        <w:rPr>
          <w:rFonts w:ascii="Arial" w:hAnsi="Arial" w:cs="Arial"/>
          <w:sz w:val="24"/>
          <w:szCs w:val="24"/>
        </w:rPr>
      </w:pPr>
    </w:p>
    <w:p w:rsidR="006C674B" w:rsidRDefault="006C674B">
      <w:pPr>
        <w:spacing w:after="0" w:line="240" w:lineRule="auto"/>
        <w:ind w:left="708"/>
        <w:jc w:val="both"/>
        <w:rPr>
          <w:rFonts w:ascii="Arial" w:hAnsi="Arial" w:cs="Arial"/>
        </w:rPr>
      </w:pPr>
      <w:r>
        <w:rPr>
          <w:rFonts w:ascii="Arial" w:hAnsi="Arial" w:cs="Arial"/>
        </w:rPr>
        <w:t xml:space="preserve">In caso di Coassicurazione, a pena di esclusione dalla gara, occorre delega conferita al coassicuratore delegatario dalla quale risulti: </w:t>
      </w:r>
    </w:p>
    <w:p w:rsidR="006C674B" w:rsidRDefault="006C674B">
      <w:pPr>
        <w:pStyle w:val="Paragrafoelenco"/>
        <w:numPr>
          <w:ilvl w:val="0"/>
          <w:numId w:val="6"/>
        </w:numPr>
        <w:spacing w:after="0" w:line="240" w:lineRule="auto"/>
        <w:jc w:val="both"/>
        <w:rPr>
          <w:rFonts w:ascii="Arial" w:hAnsi="Arial" w:cs="Arial"/>
        </w:rPr>
      </w:pPr>
      <w:r>
        <w:rPr>
          <w:rFonts w:ascii="Arial" w:hAnsi="Arial" w:cs="Arial"/>
        </w:rPr>
        <w:t>La percentuale di ripartizione del rischio a carico dell’Assicuratore;</w:t>
      </w:r>
    </w:p>
    <w:p w:rsidR="006C674B" w:rsidRDefault="006C674B">
      <w:pPr>
        <w:pStyle w:val="Paragrafoelenco"/>
        <w:numPr>
          <w:ilvl w:val="0"/>
          <w:numId w:val="6"/>
        </w:numPr>
        <w:spacing w:after="0" w:line="240" w:lineRule="auto"/>
        <w:jc w:val="both"/>
        <w:rPr>
          <w:rFonts w:ascii="Arial" w:hAnsi="Arial" w:cs="Arial"/>
        </w:rPr>
      </w:pPr>
      <w:r>
        <w:rPr>
          <w:rFonts w:ascii="Arial" w:hAnsi="Arial" w:cs="Arial"/>
        </w:rPr>
        <w:t>L’impegno dell’Assicuratore a riconoscere validi ed efficaci gli atti di gestione del coassicuratore delegatario;</w:t>
      </w:r>
    </w:p>
    <w:p w:rsidR="006C674B" w:rsidRDefault="006C674B">
      <w:pPr>
        <w:pStyle w:val="Paragrafoelenco"/>
        <w:numPr>
          <w:ilvl w:val="0"/>
          <w:numId w:val="6"/>
        </w:numPr>
        <w:spacing w:after="0" w:line="240" w:lineRule="auto"/>
        <w:jc w:val="both"/>
        <w:rPr>
          <w:rFonts w:ascii="Arial" w:hAnsi="Arial" w:cs="Arial"/>
        </w:rPr>
      </w:pPr>
      <w:r>
        <w:rPr>
          <w:rFonts w:ascii="Arial" w:hAnsi="Arial" w:cs="Arial"/>
        </w:rPr>
        <w:t>L’impegno dell’Assicuratore a riconoscere validi ed efficaci gli obblighi assunti e le offerte formulate dal coassicuratore delegatario;</w:t>
      </w:r>
    </w:p>
    <w:p w:rsidR="006C674B" w:rsidRDefault="006C674B">
      <w:pPr>
        <w:pStyle w:val="Paragrafoelenco"/>
        <w:numPr>
          <w:ilvl w:val="0"/>
          <w:numId w:val="6"/>
        </w:numPr>
        <w:spacing w:after="0" w:line="240" w:lineRule="auto"/>
        <w:jc w:val="both"/>
        <w:rPr>
          <w:rFonts w:ascii="Arial" w:hAnsi="Arial" w:cs="Arial"/>
        </w:rPr>
      </w:pPr>
      <w:r>
        <w:rPr>
          <w:rFonts w:ascii="Arial" w:hAnsi="Arial" w:cs="Arial"/>
        </w:rPr>
        <w:t>L’accettazione delle quote di coassicurazione riservate dalla Compagnia delegataria per ciascuno dei lotti per i quali è presentata offerta.</w:t>
      </w:r>
    </w:p>
    <w:p w:rsidR="006C674B" w:rsidRDefault="006C674B">
      <w:pPr>
        <w:jc w:val="both"/>
        <w:rPr>
          <w:rFonts w:ascii="Arial" w:hAnsi="Arial" w:cs="Arial"/>
          <w:sz w:val="20"/>
          <w:szCs w:val="20"/>
        </w:rPr>
      </w:pPr>
    </w:p>
    <w:p w:rsidR="006C674B" w:rsidRDefault="006C674B">
      <w:pPr>
        <w:jc w:val="both"/>
        <w:rPr>
          <w:rFonts w:ascii="Arial" w:hAnsi="Arial" w:cs="Arial"/>
          <w:b/>
          <w:bCs/>
          <w:sz w:val="24"/>
          <w:szCs w:val="24"/>
        </w:rPr>
      </w:pPr>
      <w:r>
        <w:rPr>
          <w:rFonts w:ascii="Arial" w:hAnsi="Arial" w:cs="Arial"/>
          <w:b/>
          <w:bCs/>
        </w:rPr>
        <w:t xml:space="preserve">3 – dichiarazione ai sensi del protocollo di legalità Prefettura di Napoli sottoscritta dal legale rappresentante della ditta, con allegata copia di documento di riconoscimento, di essere a conoscenza e di accettare tutte le norme pattizie di cui al protocollo di legalità, sottoscritto dalla stazione appaltante con la Prefettura di Napoli e, in particolare, le seguenti clausole: </w:t>
      </w:r>
    </w:p>
    <w:p w:rsidR="006C674B" w:rsidRDefault="006C674B">
      <w:pPr>
        <w:pStyle w:val="Default"/>
        <w:ind w:left="720"/>
        <w:jc w:val="center"/>
        <w:rPr>
          <w:rFonts w:ascii="Arial" w:hAnsi="Arial" w:cs="Arial"/>
          <w:sz w:val="22"/>
          <w:szCs w:val="22"/>
        </w:rPr>
      </w:pPr>
      <w:r>
        <w:rPr>
          <w:rFonts w:ascii="Arial" w:hAnsi="Arial" w:cs="Arial"/>
          <w:b/>
          <w:bCs/>
          <w:sz w:val="22"/>
          <w:szCs w:val="22"/>
        </w:rPr>
        <w:t>Clausola n. 1</w:t>
      </w:r>
    </w:p>
    <w:p w:rsidR="006C674B" w:rsidRDefault="006C674B">
      <w:pPr>
        <w:pStyle w:val="Default"/>
        <w:ind w:left="720"/>
        <w:jc w:val="both"/>
        <w:rPr>
          <w:rFonts w:ascii="Arial" w:hAnsi="Arial" w:cs="Arial"/>
          <w:sz w:val="22"/>
          <w:szCs w:val="22"/>
        </w:rPr>
      </w:pPr>
      <w:r>
        <w:rPr>
          <w:rFonts w:ascii="Arial" w:hAnsi="Arial" w:cs="Arial"/>
          <w:sz w:val="22"/>
          <w:szCs w:val="22"/>
        </w:rPr>
        <w:t xml:space="preserve">La sottoscritta impresa dichiara di essere a conoscenza di tutte le norme pattizie di cui al protocollo di legalità, sottoscritte dalla stazione appaltante con la Prefettura di Napoli, tra l’altro consultabili al sito http://www.utgnapoli.it, e che qui si intendono integralmente riportate e di accettarne incondizionatamente il contenuto e gli effetti. </w:t>
      </w:r>
    </w:p>
    <w:p w:rsidR="006C674B" w:rsidRDefault="006C674B">
      <w:pPr>
        <w:pStyle w:val="Default"/>
        <w:ind w:left="720"/>
        <w:jc w:val="center"/>
        <w:rPr>
          <w:rFonts w:ascii="Arial" w:hAnsi="Arial" w:cs="Arial"/>
          <w:sz w:val="22"/>
          <w:szCs w:val="22"/>
        </w:rPr>
      </w:pPr>
      <w:r>
        <w:rPr>
          <w:rFonts w:ascii="Arial" w:hAnsi="Arial" w:cs="Arial"/>
          <w:b/>
          <w:bCs/>
          <w:sz w:val="22"/>
          <w:szCs w:val="22"/>
        </w:rPr>
        <w:lastRenderedPageBreak/>
        <w:t>Clausola n. 2</w:t>
      </w:r>
    </w:p>
    <w:p w:rsidR="006C674B" w:rsidRDefault="006C674B">
      <w:pPr>
        <w:pStyle w:val="Default"/>
        <w:ind w:left="720"/>
        <w:jc w:val="both"/>
        <w:rPr>
          <w:rFonts w:ascii="Arial" w:hAnsi="Arial" w:cs="Arial"/>
          <w:sz w:val="22"/>
          <w:szCs w:val="22"/>
        </w:rPr>
      </w:pPr>
      <w:r>
        <w:rPr>
          <w:rFonts w:ascii="Arial" w:hAnsi="Arial" w:cs="Arial"/>
          <w:sz w:val="22"/>
          <w:szCs w:val="22"/>
        </w:rPr>
        <w:t xml:space="preserve">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 </w:t>
      </w:r>
    </w:p>
    <w:p w:rsidR="006C674B" w:rsidRDefault="006C674B">
      <w:pPr>
        <w:pStyle w:val="Default"/>
        <w:ind w:left="720"/>
        <w:jc w:val="center"/>
        <w:rPr>
          <w:rFonts w:ascii="Arial" w:hAnsi="Arial" w:cs="Arial"/>
          <w:sz w:val="22"/>
          <w:szCs w:val="22"/>
        </w:rPr>
      </w:pPr>
      <w:r>
        <w:rPr>
          <w:rFonts w:ascii="Arial" w:hAnsi="Arial" w:cs="Arial"/>
          <w:b/>
          <w:bCs/>
          <w:sz w:val="22"/>
          <w:szCs w:val="22"/>
        </w:rPr>
        <w:t>Clausola n. 3</w:t>
      </w:r>
    </w:p>
    <w:p w:rsidR="006C674B" w:rsidRDefault="006C674B">
      <w:pPr>
        <w:pStyle w:val="Default"/>
        <w:ind w:left="720"/>
        <w:jc w:val="both"/>
        <w:rPr>
          <w:rFonts w:ascii="Arial" w:hAnsi="Arial" w:cs="Arial"/>
          <w:sz w:val="22"/>
          <w:szCs w:val="22"/>
        </w:rPr>
      </w:pPr>
      <w:r>
        <w:rPr>
          <w:rFonts w:ascii="Arial" w:hAnsi="Arial" w:cs="Arial"/>
          <w:sz w:val="22"/>
          <w:szCs w:val="22"/>
        </w:rPr>
        <w:t xml:space="preserve">La sottoscritta impresa si impegna a segnalare alla Prefettura l’avvenuta formalizzazione della denuncia di cui alla precedente clausola 2 e ciò al fine di consentire, nell’immediato, da parte dell’Autorità di pubblica sicurezza, l’attivazione di ogni conseguente iniziativa. </w:t>
      </w:r>
    </w:p>
    <w:p w:rsidR="006C674B" w:rsidRDefault="006C674B">
      <w:pPr>
        <w:pStyle w:val="Default"/>
        <w:ind w:left="720"/>
        <w:jc w:val="center"/>
        <w:rPr>
          <w:rFonts w:ascii="Arial" w:hAnsi="Arial" w:cs="Arial"/>
          <w:b/>
          <w:bCs/>
          <w:sz w:val="22"/>
          <w:szCs w:val="22"/>
        </w:rPr>
      </w:pPr>
    </w:p>
    <w:p w:rsidR="006C674B" w:rsidRDefault="006C674B">
      <w:pPr>
        <w:pStyle w:val="Default"/>
        <w:ind w:left="720"/>
        <w:jc w:val="center"/>
        <w:rPr>
          <w:rFonts w:ascii="Arial" w:hAnsi="Arial" w:cs="Arial"/>
          <w:sz w:val="22"/>
          <w:szCs w:val="22"/>
        </w:rPr>
      </w:pPr>
      <w:r>
        <w:rPr>
          <w:rFonts w:ascii="Arial" w:hAnsi="Arial" w:cs="Arial"/>
          <w:b/>
          <w:bCs/>
          <w:sz w:val="22"/>
          <w:szCs w:val="22"/>
        </w:rPr>
        <w:t>Clausola n. 4</w:t>
      </w:r>
    </w:p>
    <w:p w:rsidR="006C674B" w:rsidRDefault="006C674B">
      <w:pPr>
        <w:pStyle w:val="Default"/>
        <w:ind w:left="720"/>
        <w:jc w:val="both"/>
        <w:rPr>
          <w:rFonts w:ascii="Arial" w:hAnsi="Arial" w:cs="Arial"/>
          <w:sz w:val="22"/>
          <w:szCs w:val="22"/>
        </w:rPr>
      </w:pPr>
      <w:r>
        <w:rPr>
          <w:rFonts w:ascii="Arial" w:hAnsi="Arial" w:cs="Arial"/>
          <w:sz w:val="22"/>
          <w:szCs w:val="22"/>
        </w:rPr>
        <w:t xml:space="preserve">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interdittive di cui all’art.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w:t>
      </w:r>
    </w:p>
    <w:p w:rsidR="006C674B" w:rsidRDefault="006C674B">
      <w:pPr>
        <w:pStyle w:val="Default"/>
        <w:ind w:left="720"/>
        <w:jc w:val="center"/>
        <w:rPr>
          <w:rFonts w:ascii="Arial" w:hAnsi="Arial" w:cs="Arial"/>
          <w:color w:val="auto"/>
          <w:sz w:val="22"/>
          <w:szCs w:val="22"/>
        </w:rPr>
      </w:pPr>
      <w:r>
        <w:rPr>
          <w:rFonts w:ascii="Arial" w:hAnsi="Arial" w:cs="Arial"/>
          <w:b/>
          <w:bCs/>
          <w:color w:val="auto"/>
          <w:sz w:val="22"/>
          <w:szCs w:val="22"/>
        </w:rPr>
        <w:t>Clausola n. 5</w:t>
      </w:r>
    </w:p>
    <w:p w:rsidR="006C674B" w:rsidRDefault="006C674B">
      <w:pPr>
        <w:pStyle w:val="Default"/>
        <w:ind w:left="720"/>
        <w:jc w:val="both"/>
        <w:rPr>
          <w:rFonts w:ascii="Arial" w:hAnsi="Arial" w:cs="Arial"/>
          <w:color w:val="auto"/>
          <w:sz w:val="22"/>
          <w:szCs w:val="22"/>
        </w:rPr>
      </w:pPr>
      <w:r>
        <w:rPr>
          <w:rFonts w:ascii="Arial" w:hAnsi="Arial" w:cs="Arial"/>
          <w:color w:val="auto"/>
          <w:sz w:val="22"/>
          <w:szCs w:val="22"/>
        </w:rPr>
        <w:t xml:space="preserve">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e della sicurezza e di tutela dei lavoratori in materia contrattuale e sindacale. </w:t>
      </w:r>
    </w:p>
    <w:p w:rsidR="006C674B" w:rsidRDefault="006C674B">
      <w:pPr>
        <w:pStyle w:val="Default"/>
        <w:ind w:left="720"/>
        <w:jc w:val="center"/>
        <w:rPr>
          <w:rFonts w:ascii="Arial" w:hAnsi="Arial" w:cs="Arial"/>
          <w:color w:val="auto"/>
          <w:sz w:val="22"/>
          <w:szCs w:val="22"/>
        </w:rPr>
      </w:pPr>
      <w:r>
        <w:rPr>
          <w:rFonts w:ascii="Arial" w:hAnsi="Arial" w:cs="Arial"/>
          <w:b/>
          <w:bCs/>
          <w:color w:val="auto"/>
          <w:sz w:val="22"/>
          <w:szCs w:val="22"/>
        </w:rPr>
        <w:t>Clausola n. 6</w:t>
      </w:r>
    </w:p>
    <w:p w:rsidR="006C674B" w:rsidRDefault="006C674B">
      <w:pPr>
        <w:pStyle w:val="Default"/>
        <w:ind w:left="720"/>
        <w:jc w:val="both"/>
        <w:rPr>
          <w:rFonts w:ascii="Arial" w:hAnsi="Arial" w:cs="Arial"/>
          <w:b/>
          <w:bCs/>
          <w:smallCaps/>
        </w:rPr>
      </w:pPr>
      <w:r>
        <w:rPr>
          <w:rFonts w:ascii="Arial" w:hAnsi="Arial" w:cs="Arial"/>
        </w:rPr>
        <w:t xml:space="preserve">La sottoscritta impresa dichiara, altresì, di essere a conoscenza del divieto per la stazione appaltante di autorizzare subappalti a favore delle imprese partecipanti alla gara e non risultate aggiudicatarie, salvo le ipotesi di lavorazione altamente specialistiche. </w:t>
      </w:r>
    </w:p>
    <w:p w:rsidR="006C674B" w:rsidRDefault="006C674B">
      <w:pPr>
        <w:spacing w:after="0" w:line="240" w:lineRule="auto"/>
        <w:jc w:val="both"/>
        <w:rPr>
          <w:rFonts w:ascii="Arial" w:hAnsi="Arial" w:cs="Arial"/>
        </w:rPr>
      </w:pPr>
    </w:p>
    <w:p w:rsidR="006C674B" w:rsidRDefault="006C674B">
      <w:pPr>
        <w:pStyle w:val="Default"/>
        <w:ind w:left="720"/>
        <w:jc w:val="center"/>
        <w:rPr>
          <w:rFonts w:ascii="Arial" w:hAnsi="Arial" w:cs="Arial"/>
          <w:color w:val="auto"/>
          <w:sz w:val="22"/>
          <w:szCs w:val="22"/>
        </w:rPr>
      </w:pPr>
      <w:r>
        <w:rPr>
          <w:rFonts w:ascii="Arial" w:hAnsi="Arial" w:cs="Arial"/>
          <w:b/>
          <w:bCs/>
          <w:color w:val="auto"/>
          <w:sz w:val="22"/>
          <w:szCs w:val="22"/>
        </w:rPr>
        <w:t>Clausola n. 7</w:t>
      </w:r>
    </w:p>
    <w:p w:rsidR="006C674B" w:rsidRDefault="006C674B">
      <w:pPr>
        <w:pStyle w:val="Default"/>
        <w:ind w:left="720"/>
        <w:jc w:val="both"/>
        <w:rPr>
          <w:rFonts w:ascii="Arial" w:hAnsi="Arial" w:cs="Arial"/>
          <w:color w:val="auto"/>
          <w:sz w:val="22"/>
          <w:szCs w:val="22"/>
        </w:rPr>
      </w:pPr>
      <w:r>
        <w:rPr>
          <w:rFonts w:ascii="Arial" w:hAnsi="Arial" w:cs="Arial"/>
          <w:color w:val="auto"/>
          <w:sz w:val="22"/>
          <w:szCs w:val="22"/>
        </w:rPr>
        <w:t xml:space="preserve">La sottoscritta impresa dichiara di conoscere e di accettare la clausola risolutiva espressa che prevede la risoluzione immediata ed automatica del contratto ovvero la revoca dell’autorizzazione al subappalto o al subcontratto nonché, l’applicazione di una penale a titolo di liquidazione dei danni – salvo comunque il maggior danno – nella misura del 10% del valore del contratto o, quando lo stesso non sia determinato o determinabile, delle prestazioni al momento eseguite, qualora venga effettuato una movimentazione finanziaria (in entrata o in uscita) senza avvalersi degli intermediari di cui al D. Legge n. 143/1991. </w:t>
      </w:r>
    </w:p>
    <w:p w:rsidR="006C674B" w:rsidRDefault="006C674B">
      <w:pPr>
        <w:pStyle w:val="Default"/>
        <w:ind w:left="720"/>
        <w:jc w:val="center"/>
        <w:rPr>
          <w:rFonts w:ascii="Arial" w:hAnsi="Arial" w:cs="Arial"/>
          <w:b/>
          <w:bCs/>
          <w:color w:val="auto"/>
          <w:sz w:val="22"/>
          <w:szCs w:val="22"/>
        </w:rPr>
      </w:pPr>
      <w:r>
        <w:rPr>
          <w:rFonts w:ascii="Arial" w:hAnsi="Arial" w:cs="Arial"/>
          <w:b/>
          <w:bCs/>
          <w:color w:val="auto"/>
          <w:sz w:val="22"/>
          <w:szCs w:val="22"/>
        </w:rPr>
        <w:t>Clausola n. 8</w:t>
      </w:r>
    </w:p>
    <w:p w:rsidR="006C674B" w:rsidRDefault="006C674B">
      <w:pPr>
        <w:pStyle w:val="Paragrafoelenco1"/>
        <w:spacing w:after="0" w:line="240" w:lineRule="auto"/>
        <w:jc w:val="both"/>
        <w:rPr>
          <w:rFonts w:ascii="Arial" w:hAnsi="Arial" w:cs="Arial"/>
        </w:rPr>
      </w:pPr>
      <w:r>
        <w:rPr>
          <w:rFonts w:ascii="Arial" w:hAnsi="Arial" w:cs="Arial"/>
        </w:rPr>
        <w:t>La sottoscritta impresa dichiara di conoscere ed accettare l’obbligo di effettuare gli incassi e i pagamenti, di importo superiore ai tremila euro, relativi ai contratti di cui al presente protocollo attraverso conti dedicati accesi presso un intermediario bancario ed esclusivamente tramite bonifico bancario, in caso di violazione di tale obbligo, senza giustificato motivo, la stazione appaltante applicherà una penale nella misura del 10% del valore di ogni singola movimentazione finanziaria cui la violazione si riferisce, detraendo automaticamente l’importo dalle somme dovute in relazione alla prima erogazione utile.</w:t>
      </w:r>
    </w:p>
    <w:p w:rsidR="006C674B" w:rsidRDefault="006C674B">
      <w:pPr>
        <w:jc w:val="both"/>
        <w:rPr>
          <w:rFonts w:ascii="Arial" w:hAnsi="Arial" w:cs="Arial"/>
          <w:sz w:val="20"/>
          <w:szCs w:val="20"/>
        </w:rPr>
      </w:pPr>
    </w:p>
    <w:p w:rsidR="006C674B" w:rsidRDefault="006C674B">
      <w:pPr>
        <w:pStyle w:val="Paragrafoelenco1"/>
        <w:widowControl w:val="0"/>
        <w:autoSpaceDE w:val="0"/>
        <w:autoSpaceDN w:val="0"/>
        <w:adjustRightInd w:val="0"/>
        <w:spacing w:after="0" w:line="240" w:lineRule="auto"/>
        <w:ind w:left="0" w:right="-7"/>
        <w:jc w:val="both"/>
        <w:rPr>
          <w:rFonts w:ascii="Arial" w:hAnsi="Arial" w:cs="Arial"/>
          <w:b/>
          <w:bCs/>
          <w:sz w:val="24"/>
          <w:szCs w:val="24"/>
        </w:rPr>
      </w:pPr>
      <w:r>
        <w:rPr>
          <w:rFonts w:ascii="Arial" w:hAnsi="Arial" w:cs="Arial"/>
          <w:b/>
          <w:bCs/>
          <w:sz w:val="24"/>
          <w:szCs w:val="24"/>
        </w:rPr>
        <w:lastRenderedPageBreak/>
        <w:t xml:space="preserve">4 – garanzia provvisoria pari ad € 3.580,00 (2% dell'importo posto a base di gara), da prestare nelle modalità previste dall'art. 93 del D. Lgs. 50/2016. </w:t>
      </w:r>
    </w:p>
    <w:p w:rsidR="006C674B" w:rsidRDefault="006C674B">
      <w:pPr>
        <w:widowControl w:val="0"/>
        <w:autoSpaceDE w:val="0"/>
        <w:autoSpaceDN w:val="0"/>
        <w:adjustRightInd w:val="0"/>
        <w:ind w:left="709" w:right="-7"/>
        <w:jc w:val="both"/>
        <w:rPr>
          <w:rFonts w:ascii="Arial" w:hAnsi="Arial" w:cs="Arial"/>
          <w:color w:val="000000"/>
        </w:rPr>
      </w:pPr>
      <w:r>
        <w:rPr>
          <w:rFonts w:ascii="Arial" w:hAnsi="Arial" w:cs="Arial"/>
          <w:b/>
          <w:bCs/>
          <w:color w:val="000000"/>
        </w:rPr>
        <w:t>N.B</w:t>
      </w:r>
      <w:r>
        <w:rPr>
          <w:rFonts w:ascii="Arial" w:hAnsi="Arial" w:cs="Arial"/>
          <w:color w:val="000000"/>
        </w:rPr>
        <w:t xml:space="preserve">. La garanzia deve essere corredata dall'impegno di un fideiussore, anche diverso da quello che ha rilasciato la garanzia provvisoria, a rilasciare la garanzia fideiussoria per l'esecuzione del contratto, di cui agli </w:t>
      </w:r>
      <w:hyperlink r:id="rId6" w:anchor="103" w:history="1">
        <w:r>
          <w:rPr>
            <w:rStyle w:val="Collegamentoipertestuale"/>
            <w:rFonts w:ascii="Arial" w:hAnsi="Arial" w:cs="Arial"/>
            <w:color w:val="000000"/>
          </w:rPr>
          <w:t>articoli 103</w:t>
        </w:r>
      </w:hyperlink>
      <w:r>
        <w:rPr>
          <w:rFonts w:ascii="Arial" w:hAnsi="Arial" w:cs="Arial"/>
          <w:color w:val="000000"/>
        </w:rPr>
        <w:t xml:space="preserve"> e 105, qualora l'offerente risultasse affidatario.</w:t>
      </w:r>
    </w:p>
    <w:p w:rsidR="006C674B" w:rsidRDefault="006C674B">
      <w:pPr>
        <w:pStyle w:val="Corpodeltesto2"/>
      </w:pPr>
      <w:r>
        <w:t>5 – indicazione del proprio codice identificativo PASSOE di cui all’art.12, comma 3, lettera b, della deliberazione AVCP  (ora ANAC) N. 111\2012 e ss.mm.ii. rilasciato dalla stessa autorità nell’ambito del sistema AVCPASS</w:t>
      </w:r>
    </w:p>
    <w:p w:rsidR="006C674B" w:rsidRDefault="006C674B">
      <w:pPr>
        <w:spacing w:after="0" w:line="240" w:lineRule="auto"/>
        <w:jc w:val="both"/>
        <w:rPr>
          <w:rFonts w:ascii="Arial" w:hAnsi="Arial" w:cs="Arial"/>
        </w:rPr>
      </w:pPr>
    </w:p>
    <w:p w:rsidR="006C674B" w:rsidRDefault="006C674B">
      <w:pPr>
        <w:pStyle w:val="Corpodeltesto2"/>
      </w:pPr>
      <w:r>
        <w:t>6 – ricevuta avvenuto pagamento di euro 20,00 all’AVCP (ora ANAC) quale contributo di gara.</w:t>
      </w:r>
    </w:p>
    <w:p w:rsidR="006C674B" w:rsidRDefault="006C674B">
      <w:pPr>
        <w:spacing w:after="0" w:line="240" w:lineRule="auto"/>
        <w:jc w:val="both"/>
        <w:rPr>
          <w:rFonts w:ascii="Arial" w:hAnsi="Arial" w:cs="Arial"/>
        </w:rPr>
      </w:pPr>
    </w:p>
    <w:p w:rsidR="006C674B" w:rsidRDefault="006C674B">
      <w:pPr>
        <w:spacing w:after="0" w:line="240" w:lineRule="auto"/>
        <w:jc w:val="both"/>
        <w:rPr>
          <w:rFonts w:ascii="Arial" w:hAnsi="Arial" w:cs="Arial"/>
        </w:rPr>
      </w:pPr>
    </w:p>
    <w:p w:rsidR="006C674B" w:rsidRDefault="006C674B">
      <w:pPr>
        <w:pStyle w:val="Titolo5"/>
      </w:pPr>
      <w:r>
        <w:t>BUSTA n.2 - OFFERTA ECONOMICA</w:t>
      </w:r>
    </w:p>
    <w:p w:rsidR="006C674B" w:rsidRDefault="006C674B">
      <w:pPr>
        <w:jc w:val="both"/>
        <w:rPr>
          <w:rFonts w:ascii="Arial" w:hAnsi="Arial" w:cs="Arial"/>
        </w:rPr>
      </w:pPr>
      <w:r>
        <w:rPr>
          <w:rFonts w:ascii="Arial" w:hAnsi="Arial" w:cs="Arial"/>
        </w:rPr>
        <w:t>L’offerta economica dovrà essere redatta con l’indicazione del ribasso percentuale rispetto al prezzo offerto, in cifre e lettere, ed essere sottoscritta dal legale rappresentante della ditta.</w:t>
      </w:r>
    </w:p>
    <w:p w:rsidR="006C674B" w:rsidRDefault="006C674B">
      <w:pPr>
        <w:jc w:val="both"/>
        <w:rPr>
          <w:rFonts w:ascii="Arial" w:hAnsi="Arial" w:cs="Arial"/>
        </w:rPr>
      </w:pPr>
      <w:r>
        <w:rPr>
          <w:rFonts w:ascii="Arial" w:hAnsi="Arial" w:cs="Arial"/>
        </w:rPr>
        <w:t>In caso di discordanza tra l’offerta indicata in cifre e quella indicata in lettere sarà ritenuta valida quella più vantaggiosa per l’Amministrazione Comunale.</w:t>
      </w:r>
    </w:p>
    <w:p w:rsidR="006C674B" w:rsidRDefault="006C674B">
      <w:pPr>
        <w:spacing w:after="0" w:line="240" w:lineRule="auto"/>
        <w:jc w:val="both"/>
        <w:rPr>
          <w:rFonts w:ascii="Arial" w:hAnsi="Arial" w:cs="Arial"/>
        </w:rPr>
      </w:pPr>
    </w:p>
    <w:p w:rsidR="006C674B" w:rsidRDefault="006C674B">
      <w:pPr>
        <w:spacing w:after="0" w:line="240" w:lineRule="auto"/>
        <w:jc w:val="both"/>
        <w:rPr>
          <w:rFonts w:ascii="Arial" w:hAnsi="Arial" w:cs="Arial"/>
          <w:b/>
          <w:bCs/>
          <w:smallCaps/>
          <w:sz w:val="24"/>
          <w:szCs w:val="24"/>
          <w:u w:val="single"/>
        </w:rPr>
      </w:pPr>
    </w:p>
    <w:p w:rsidR="006C674B" w:rsidRDefault="006C674B">
      <w:pPr>
        <w:pStyle w:val="Titolo4"/>
      </w:pPr>
      <w:r>
        <w:t>ART. 6 – ESPLETAMENTO DELLA GARA</w:t>
      </w:r>
    </w:p>
    <w:p w:rsidR="006C674B" w:rsidRPr="00897E18" w:rsidRDefault="006C674B">
      <w:pPr>
        <w:jc w:val="both"/>
        <w:rPr>
          <w:rFonts w:ascii="Arial" w:hAnsi="Arial" w:cs="Arial"/>
        </w:rPr>
      </w:pPr>
      <w:r>
        <w:rPr>
          <w:rFonts w:ascii="Arial" w:hAnsi="Arial" w:cs="Arial"/>
        </w:rPr>
        <w:t xml:space="preserve">L’esperimento della gara avrà luogo il </w:t>
      </w:r>
      <w:r>
        <w:rPr>
          <w:rFonts w:ascii="Arial" w:hAnsi="Arial" w:cs="Arial"/>
          <w:b/>
          <w:bCs/>
        </w:rPr>
        <w:t xml:space="preserve">giorno </w:t>
      </w:r>
      <w:r w:rsidR="00897E18">
        <w:rPr>
          <w:rFonts w:ascii="Arial" w:hAnsi="Arial" w:cs="Arial"/>
          <w:b/>
          <w:bCs/>
        </w:rPr>
        <w:t>8</w:t>
      </w:r>
      <w:r>
        <w:rPr>
          <w:rFonts w:ascii="Arial" w:hAnsi="Arial" w:cs="Arial"/>
          <w:b/>
          <w:bCs/>
        </w:rPr>
        <w:t xml:space="preserve"> marzo 2018, </w:t>
      </w:r>
      <w:r w:rsidRPr="00897E18">
        <w:rPr>
          <w:rFonts w:ascii="Arial" w:hAnsi="Arial" w:cs="Arial"/>
          <w:bCs/>
        </w:rPr>
        <w:t>con inizio alle ore 10.00, da apposita Commissione giudicatrice a nominarsi</w:t>
      </w:r>
      <w:r w:rsidRPr="00897E18">
        <w:rPr>
          <w:rFonts w:ascii="Arial" w:hAnsi="Arial" w:cs="Arial"/>
        </w:rPr>
        <w:t>.</w:t>
      </w:r>
    </w:p>
    <w:p w:rsidR="006C674B" w:rsidRPr="00897E18" w:rsidRDefault="006C674B">
      <w:pPr>
        <w:autoSpaceDE w:val="0"/>
        <w:autoSpaceDN w:val="0"/>
        <w:adjustRightInd w:val="0"/>
        <w:jc w:val="both"/>
        <w:rPr>
          <w:rFonts w:ascii="Arial" w:hAnsi="Arial" w:cs="Arial"/>
          <w:b/>
          <w:bCs/>
          <w:color w:val="000000"/>
        </w:rPr>
      </w:pPr>
      <w:r w:rsidRPr="00897E18">
        <w:rPr>
          <w:rFonts w:ascii="Arial" w:hAnsi="Arial" w:cs="Arial"/>
          <w:b/>
          <w:bCs/>
          <w:color w:val="000000"/>
        </w:rPr>
        <w:t>RESTA INTESO CHE:</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l’offerta vincola il concorrente per il periodo di 180 giorni dalla scadenza del termine per la sua presentazione, decorso il quale lo stesso è svincolato da ogni obbligo al riguardo</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l’avvenuta aggiudicazione definitiva non vincolerà l’Ente Appaltante se non dopo la stipulazione del contratto, previa effettuazione delle verifiche delle dichiarazioni prodotte e sempre che non venga accertato a carico dell’aggiudicatario alcun limite o impedimento a contrattare</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 xml:space="preserve"> l’aggiudicazione diventerà efficace dopo la verifica del possesso dei requisiti di legge</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 xml:space="preserve">oltre il termine stabilito non sarà considerata valida altra offerta anche se sostitutiva od aggiuntiva ad offerta precedente </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 xml:space="preserve"> l’Amministrazione si riserva la facoltà di annullare, revocare, modificare o sospendere la gara, per motivi di legittimità od opportunità, senza che i concorrenti abbiano alcunché a pretendere a qualsiasi titolo</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 xml:space="preserve"> la Commissione di gara si riserva la facoltà di procrastinare ovvero rinviare la/e seduta/e di gara senza che i concorrenti possano accampare alcun diritto</w:t>
      </w:r>
    </w:p>
    <w:p w:rsidR="006C674B" w:rsidRPr="00897E18" w:rsidRDefault="006C674B">
      <w:pPr>
        <w:pStyle w:val="Paragrafoelenco1"/>
        <w:numPr>
          <w:ilvl w:val="0"/>
          <w:numId w:val="13"/>
        </w:numPr>
        <w:autoSpaceDE w:val="0"/>
        <w:autoSpaceDN w:val="0"/>
        <w:adjustRightInd w:val="0"/>
        <w:spacing w:after="0" w:line="240" w:lineRule="auto"/>
        <w:jc w:val="both"/>
        <w:rPr>
          <w:rFonts w:ascii="Arial" w:hAnsi="Arial" w:cs="Arial"/>
          <w:color w:val="000000"/>
        </w:rPr>
      </w:pPr>
      <w:r w:rsidRPr="00897E18">
        <w:rPr>
          <w:rFonts w:ascii="Arial" w:hAnsi="Arial" w:cs="Arial"/>
          <w:color w:val="000000"/>
        </w:rPr>
        <w:t>la Commissione di gara si riserva la facoltà di sottoporre a verifica d’ufficio la documentazione concorsuale prodotta dai partecipanti, ai sensi del D.Lgs. n. 50/2016.</w:t>
      </w:r>
    </w:p>
    <w:p w:rsidR="006C674B" w:rsidRPr="00897E18" w:rsidRDefault="006C674B">
      <w:pPr>
        <w:spacing w:after="0" w:line="240" w:lineRule="auto"/>
        <w:jc w:val="both"/>
        <w:rPr>
          <w:rFonts w:ascii="Arial" w:hAnsi="Arial" w:cs="Arial"/>
          <w:b/>
          <w:bCs/>
          <w:smallCaps/>
          <w:u w:val="single"/>
        </w:rPr>
      </w:pPr>
    </w:p>
    <w:p w:rsidR="006C674B" w:rsidRPr="00897E18" w:rsidRDefault="006C674B">
      <w:pPr>
        <w:pStyle w:val="Paragrafoelenco"/>
        <w:spacing w:after="0" w:line="240" w:lineRule="auto"/>
        <w:jc w:val="both"/>
        <w:rPr>
          <w:rFonts w:ascii="Arial" w:hAnsi="Arial" w:cs="Arial"/>
        </w:rPr>
      </w:pPr>
    </w:p>
    <w:p w:rsidR="006C674B" w:rsidRPr="00897E18" w:rsidRDefault="00897E18">
      <w:pPr>
        <w:pStyle w:val="Paragrafoelenco"/>
        <w:spacing w:after="0" w:line="240" w:lineRule="auto"/>
        <w:ind w:left="0"/>
        <w:jc w:val="both"/>
        <w:rPr>
          <w:rFonts w:ascii="Arial" w:hAnsi="Arial" w:cs="Arial"/>
          <w:b/>
          <w:bCs/>
        </w:rPr>
      </w:pPr>
      <w:r w:rsidRPr="00897E18">
        <w:rPr>
          <w:rFonts w:ascii="Arial" w:hAnsi="Arial" w:cs="Arial"/>
          <w:b/>
          <w:bCs/>
        </w:rPr>
        <w:t>ART. 7  - ALTRE  INFORMAZIONI</w:t>
      </w:r>
    </w:p>
    <w:p w:rsidR="006C674B" w:rsidRPr="00897E18" w:rsidRDefault="006C674B">
      <w:pPr>
        <w:spacing w:after="0" w:line="240" w:lineRule="auto"/>
        <w:jc w:val="both"/>
        <w:rPr>
          <w:rFonts w:ascii="Arial" w:hAnsi="Arial" w:cs="Arial"/>
        </w:rPr>
      </w:pPr>
      <w:r w:rsidRPr="00897E18">
        <w:rPr>
          <w:rFonts w:ascii="Arial" w:hAnsi="Arial" w:cs="Arial"/>
        </w:rPr>
        <w:t>Avendo il Comune di Sorrento con determina dirigenziale n. 1595\2017 conferito incarico alla ATI APRILE GESTIONI ASSICURATIVE SRL (società capogruppo mandataria) VERSPERIEN ITALIA SRL (società mandante) per chiarimenti di carattere tecnico relativamente al Capitolato Speciale, s’invita a rivolgersi:</w:t>
      </w:r>
    </w:p>
    <w:p w:rsidR="006C674B" w:rsidRPr="00897E18" w:rsidRDefault="006C674B">
      <w:pPr>
        <w:spacing w:after="0" w:line="240" w:lineRule="auto"/>
        <w:jc w:val="both"/>
        <w:rPr>
          <w:rFonts w:ascii="Arial" w:hAnsi="Arial" w:cs="Arial"/>
          <w:lang w:val="fr-FR"/>
        </w:rPr>
      </w:pPr>
      <w:r w:rsidRPr="00897E18">
        <w:rPr>
          <w:rFonts w:ascii="Arial" w:hAnsi="Arial" w:cs="Arial"/>
        </w:rPr>
        <w:t xml:space="preserve">Aprile - Gestioni Assicurative S.r.l.  </w:t>
      </w:r>
      <w:r w:rsidRPr="00897E18">
        <w:rPr>
          <w:rFonts w:ascii="Arial" w:hAnsi="Arial" w:cs="Arial"/>
          <w:lang w:val="fr-FR"/>
        </w:rPr>
        <w:t xml:space="preserve">– tel. 081-8781103 – mail: </w:t>
      </w:r>
      <w:hyperlink r:id="rId7" w:history="1">
        <w:r w:rsidRPr="00897E18">
          <w:rPr>
            <w:rStyle w:val="Collegamentoipertestuale"/>
            <w:rFonts w:ascii="Arial" w:hAnsi="Arial" w:cs="Arial"/>
            <w:lang w:val="fr-FR"/>
          </w:rPr>
          <w:t>sorrento@ageabroker.it</w:t>
        </w:r>
      </w:hyperlink>
    </w:p>
    <w:p w:rsidR="006C674B" w:rsidRPr="00897E18" w:rsidRDefault="006C674B">
      <w:pPr>
        <w:spacing w:after="0" w:line="240" w:lineRule="auto"/>
        <w:jc w:val="both"/>
        <w:rPr>
          <w:rFonts w:ascii="Arial" w:hAnsi="Arial" w:cs="Arial"/>
          <w:lang w:val="fr-FR"/>
        </w:rPr>
      </w:pPr>
      <w:r w:rsidRPr="00897E18">
        <w:rPr>
          <w:rFonts w:ascii="Arial" w:hAnsi="Arial" w:cs="Arial"/>
          <w:lang w:val="fr-FR"/>
        </w:rPr>
        <w:lastRenderedPageBreak/>
        <w:t xml:space="preserve">Tel. 081-19257708 mail: </w:t>
      </w:r>
      <w:hyperlink r:id="rId8" w:history="1">
        <w:r w:rsidRPr="00897E18">
          <w:rPr>
            <w:rStyle w:val="Collegamentoipertestuale"/>
            <w:rFonts w:ascii="Arial" w:hAnsi="Arial" w:cs="Arial"/>
            <w:lang w:val="fr-FR"/>
          </w:rPr>
          <w:t>massimo.iaccarino@ageabroker.i</w:t>
        </w:r>
      </w:hyperlink>
      <w:r w:rsidRPr="00897E18">
        <w:rPr>
          <w:rFonts w:ascii="Arial" w:hAnsi="Arial" w:cs="Arial"/>
          <w:lang w:val="fr-FR"/>
        </w:rPr>
        <w:t xml:space="preserve">t - </w:t>
      </w:r>
      <w:hyperlink r:id="rId9" w:history="1">
        <w:r w:rsidRPr="00897E18">
          <w:rPr>
            <w:rStyle w:val="Collegamentoipertestuale"/>
            <w:rFonts w:ascii="Arial" w:hAnsi="Arial" w:cs="Arial"/>
            <w:lang w:val="fr-FR"/>
          </w:rPr>
          <w:t>emilie.esposito@ageabroker.it</w:t>
        </w:r>
      </w:hyperlink>
      <w:r w:rsidRPr="00897E18">
        <w:rPr>
          <w:rFonts w:ascii="Arial" w:hAnsi="Arial" w:cs="Arial"/>
          <w:lang w:val="fr-FR"/>
        </w:rPr>
        <w:t xml:space="preserve"> </w:t>
      </w:r>
    </w:p>
    <w:p w:rsidR="006C674B" w:rsidRPr="00897E18" w:rsidRDefault="006C674B">
      <w:pPr>
        <w:spacing w:after="0" w:line="240" w:lineRule="auto"/>
        <w:jc w:val="both"/>
        <w:rPr>
          <w:rFonts w:ascii="Arial" w:hAnsi="Arial" w:cs="Arial"/>
          <w:lang w:val="fr-FR"/>
        </w:rPr>
      </w:pPr>
    </w:p>
    <w:p w:rsidR="006C674B" w:rsidRPr="00897E18" w:rsidRDefault="006C674B">
      <w:pPr>
        <w:spacing w:after="0" w:line="240" w:lineRule="auto"/>
        <w:jc w:val="both"/>
        <w:rPr>
          <w:rFonts w:ascii="Arial" w:hAnsi="Arial" w:cs="Arial"/>
        </w:rPr>
      </w:pPr>
      <w:r w:rsidRPr="00897E18">
        <w:rPr>
          <w:rFonts w:ascii="Arial" w:hAnsi="Arial" w:cs="Arial"/>
        </w:rPr>
        <w:t>L’opera del Broker sarà remunerata, in conformità alla prassi di mercato dalle Compagnie aggiudicatarie; al fine di garantire la “Par condicio” delle società offerenti e la determinatezza delle offerte,  le stesse dovranno essere formulate prevedendo la remunerazione del broker nella misura del 10% del premio imponibile relativamente al lotto RCT/RCO.</w:t>
      </w:r>
    </w:p>
    <w:p w:rsidR="006C674B" w:rsidRPr="00897E18" w:rsidRDefault="006C674B">
      <w:pPr>
        <w:spacing w:after="0" w:line="240" w:lineRule="auto"/>
        <w:jc w:val="both"/>
        <w:rPr>
          <w:rFonts w:ascii="Arial" w:hAnsi="Arial" w:cs="Arial"/>
        </w:rPr>
      </w:pPr>
    </w:p>
    <w:p w:rsidR="006C674B" w:rsidRPr="00897E18" w:rsidRDefault="006C674B">
      <w:pPr>
        <w:spacing w:after="0" w:line="240" w:lineRule="auto"/>
        <w:jc w:val="both"/>
        <w:rPr>
          <w:rFonts w:ascii="Arial" w:hAnsi="Arial" w:cs="Arial"/>
        </w:rPr>
      </w:pPr>
    </w:p>
    <w:p w:rsidR="006C674B" w:rsidRPr="00897E18" w:rsidRDefault="006C674B" w:rsidP="00897E18">
      <w:pPr>
        <w:spacing w:after="0" w:line="240" w:lineRule="auto"/>
        <w:jc w:val="both"/>
        <w:rPr>
          <w:rFonts w:ascii="Arial" w:hAnsi="Arial" w:cs="Arial"/>
        </w:rPr>
      </w:pPr>
      <w:r w:rsidRPr="00897E18">
        <w:rPr>
          <w:rFonts w:ascii="Arial" w:hAnsi="Arial" w:cs="Arial"/>
          <w:b/>
          <w:bCs/>
        </w:rPr>
        <w:t xml:space="preserve">ART. 8 – DOCUMENTAZIONE </w:t>
      </w:r>
    </w:p>
    <w:p w:rsidR="006C674B" w:rsidRPr="00897E18" w:rsidRDefault="006C674B">
      <w:pPr>
        <w:jc w:val="both"/>
        <w:rPr>
          <w:rFonts w:ascii="Arial" w:hAnsi="Arial" w:cs="Arial"/>
        </w:rPr>
      </w:pPr>
      <w:r w:rsidRPr="00897E18">
        <w:rPr>
          <w:rFonts w:ascii="Arial" w:hAnsi="Arial" w:cs="Arial"/>
        </w:rPr>
        <w:t>Al presente invito è allegato il capitolato speciale di appalto.</w:t>
      </w:r>
    </w:p>
    <w:p w:rsidR="006C674B" w:rsidRPr="00897E18" w:rsidRDefault="006C674B">
      <w:pPr>
        <w:spacing w:after="0" w:line="240" w:lineRule="auto"/>
        <w:jc w:val="both"/>
        <w:rPr>
          <w:rFonts w:ascii="Arial" w:hAnsi="Arial" w:cs="Arial"/>
        </w:rPr>
      </w:pPr>
    </w:p>
    <w:p w:rsidR="006C674B" w:rsidRPr="00897E18" w:rsidRDefault="006C674B">
      <w:pPr>
        <w:pStyle w:val="Titolo4"/>
        <w:rPr>
          <w:sz w:val="22"/>
          <w:szCs w:val="22"/>
        </w:rPr>
      </w:pPr>
      <w:r w:rsidRPr="00897E18">
        <w:rPr>
          <w:sz w:val="22"/>
          <w:szCs w:val="22"/>
        </w:rPr>
        <w:t>ART. 9 - TRATTAMENTO DATI PERSONALI</w:t>
      </w:r>
    </w:p>
    <w:p w:rsidR="006C674B" w:rsidRPr="00897E18" w:rsidRDefault="006C674B">
      <w:pPr>
        <w:widowControl w:val="0"/>
        <w:autoSpaceDE w:val="0"/>
        <w:autoSpaceDN w:val="0"/>
        <w:adjustRightInd w:val="0"/>
        <w:ind w:right="-7"/>
        <w:jc w:val="both"/>
        <w:rPr>
          <w:rFonts w:ascii="Arial" w:hAnsi="Arial" w:cs="Arial"/>
        </w:rPr>
      </w:pPr>
      <w:r w:rsidRPr="00897E18">
        <w:rPr>
          <w:rFonts w:ascii="Arial" w:hAnsi="Arial" w:cs="Arial"/>
        </w:rPr>
        <w:t>Ai sensi dell'art. 13 del D. Lgs. n°196 del 30.06.2003 (norme in materia di tutela della riservatezza dei dati personali), sì forniscono le seguenti informazioni. I dati forniti verranno trattati per la gestione del procedimento di gara di cui al presente bando. II trattamento sarà effettuato con modalità manuali ed informatizzate dal personale comunale. II conferimento dei dati è facoltativo e l'eventuale rifiuto a fornire tali dati comporta l'impossibilità di dare corso all'offerta. I dati potranno essere comunicati alle Autorità Pubbliche preposte al controllo ed alla vigilanza nel settore degli appalti.</w:t>
      </w:r>
    </w:p>
    <w:p w:rsidR="006C674B" w:rsidRPr="00897E18" w:rsidRDefault="006C674B">
      <w:pPr>
        <w:widowControl w:val="0"/>
        <w:autoSpaceDE w:val="0"/>
        <w:autoSpaceDN w:val="0"/>
        <w:adjustRightInd w:val="0"/>
        <w:ind w:right="-7"/>
        <w:jc w:val="both"/>
        <w:rPr>
          <w:rFonts w:ascii="Arial" w:hAnsi="Arial" w:cs="Arial"/>
          <w:i/>
          <w:iCs/>
        </w:rPr>
      </w:pPr>
      <w:r w:rsidRPr="00897E18">
        <w:rPr>
          <w:rFonts w:ascii="Arial" w:hAnsi="Arial" w:cs="Arial"/>
          <w:i/>
          <w:iCs/>
        </w:rPr>
        <w:t>II titolare del trattamento è l’istruttore Vincenzo De Martino</w:t>
      </w:r>
    </w:p>
    <w:p w:rsidR="006C674B" w:rsidRPr="00897E18" w:rsidRDefault="006C674B" w:rsidP="00897E18">
      <w:pPr>
        <w:widowControl w:val="0"/>
        <w:autoSpaceDE w:val="0"/>
        <w:autoSpaceDN w:val="0"/>
        <w:adjustRightInd w:val="0"/>
        <w:spacing w:after="0" w:line="240" w:lineRule="auto"/>
        <w:ind w:right="-6"/>
        <w:jc w:val="both"/>
        <w:rPr>
          <w:rFonts w:ascii="Arial" w:hAnsi="Arial" w:cs="Arial"/>
        </w:rPr>
      </w:pPr>
      <w:r w:rsidRPr="00897E18">
        <w:rPr>
          <w:rFonts w:ascii="Arial" w:hAnsi="Arial" w:cs="Arial"/>
        </w:rPr>
        <w:t>I dati forniti, nel rispetto dei principi della trasparenza e del buon andamento dell'azione amministrativa, saranno utilizzati osservando le modalità e le procedure necessarie per condurre l'istruttoria finalizzata alla emanazione del provvedimento finale a cui i concorrenti sono interessati.</w:t>
      </w:r>
    </w:p>
    <w:p w:rsidR="006C674B" w:rsidRPr="00897E18" w:rsidRDefault="006C674B" w:rsidP="00897E18">
      <w:pPr>
        <w:widowControl w:val="0"/>
        <w:autoSpaceDE w:val="0"/>
        <w:autoSpaceDN w:val="0"/>
        <w:adjustRightInd w:val="0"/>
        <w:spacing w:line="240" w:lineRule="auto"/>
        <w:ind w:right="-6"/>
        <w:jc w:val="both"/>
        <w:rPr>
          <w:rFonts w:ascii="Arial" w:hAnsi="Arial" w:cs="Arial"/>
        </w:rPr>
      </w:pPr>
      <w:r w:rsidRPr="00897E18">
        <w:rPr>
          <w:rFonts w:ascii="Arial" w:hAnsi="Arial" w:cs="Arial"/>
        </w:rPr>
        <w:t>II concorrente in ogni momento potrà esercitare i suoi diritti nei confronti del titolare del trattamento, ai sensi dell'articolo 7 del D.Igs.196/2003.</w:t>
      </w:r>
    </w:p>
    <w:p w:rsidR="006C674B" w:rsidRPr="00897E18" w:rsidRDefault="006C674B">
      <w:pPr>
        <w:spacing w:after="0" w:line="240" w:lineRule="auto"/>
        <w:jc w:val="both"/>
        <w:rPr>
          <w:rFonts w:ascii="Arial" w:hAnsi="Arial" w:cs="Arial"/>
          <w:b/>
          <w:bCs/>
          <w:smallCaps/>
          <w:u w:val="single"/>
        </w:rPr>
      </w:pPr>
    </w:p>
    <w:p w:rsidR="006C674B" w:rsidRPr="00897E18" w:rsidRDefault="006C674B">
      <w:pPr>
        <w:jc w:val="both"/>
        <w:rPr>
          <w:rFonts w:ascii="Arial" w:hAnsi="Arial" w:cs="Arial"/>
          <w:b/>
          <w:bCs/>
        </w:rPr>
      </w:pPr>
    </w:p>
    <w:p w:rsidR="006C674B" w:rsidRDefault="006C674B">
      <w:pPr>
        <w:jc w:val="both"/>
        <w:rPr>
          <w:rFonts w:ascii="Arial" w:hAnsi="Arial" w:cs="Arial"/>
        </w:rPr>
      </w:pPr>
    </w:p>
    <w:p w:rsidR="006C674B" w:rsidRDefault="006C674B">
      <w:pPr>
        <w:jc w:val="both"/>
        <w:rPr>
          <w:rFonts w:ascii="Arial" w:hAnsi="Arial" w:cs="Arial"/>
          <w:sz w:val="20"/>
          <w:szCs w:val="20"/>
        </w:rPr>
      </w:pPr>
    </w:p>
    <w:p w:rsidR="006C674B" w:rsidRDefault="006C674B">
      <w:pPr>
        <w:jc w:val="both"/>
        <w:rPr>
          <w:rFonts w:ascii="Arial" w:hAnsi="Arial" w:cs="Arial"/>
          <w:sz w:val="20"/>
          <w:szCs w:val="20"/>
        </w:rPr>
      </w:pPr>
    </w:p>
    <w:p w:rsidR="006C674B" w:rsidRDefault="006C674B">
      <w:pPr>
        <w:jc w:val="both"/>
        <w:rPr>
          <w:rFonts w:ascii="Arial" w:hAnsi="Arial" w:cs="Arial"/>
          <w:b/>
          <w:bCs/>
        </w:rPr>
      </w:pPr>
    </w:p>
    <w:p w:rsidR="006C674B" w:rsidRDefault="006C674B">
      <w:pPr>
        <w:jc w:val="both"/>
        <w:rPr>
          <w:rFonts w:ascii="Arial" w:hAnsi="Arial" w:cs="Arial"/>
        </w:rPr>
      </w:pPr>
    </w:p>
    <w:p w:rsidR="006C674B" w:rsidRDefault="006C674B">
      <w:pPr>
        <w:jc w:val="both"/>
        <w:rPr>
          <w:rFonts w:ascii="Arial" w:hAnsi="Arial" w:cs="Arial"/>
        </w:rPr>
      </w:pPr>
    </w:p>
    <w:p w:rsidR="006C674B" w:rsidRDefault="006C674B">
      <w:pPr>
        <w:spacing w:after="0" w:line="240" w:lineRule="auto"/>
        <w:jc w:val="both"/>
        <w:rPr>
          <w:rFonts w:ascii="Arial" w:hAnsi="Arial" w:cs="Arial"/>
          <w:sz w:val="24"/>
          <w:szCs w:val="24"/>
        </w:rPr>
      </w:pPr>
    </w:p>
    <w:sectPr w:rsidR="006C674B" w:rsidSect="006C674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6656"/>
    <w:multiLevelType w:val="hybridMultilevel"/>
    <w:tmpl w:val="0D06E9BA"/>
    <w:lvl w:ilvl="0" w:tplc="04100005">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nsid w:val="0966410C"/>
    <w:multiLevelType w:val="hybridMultilevel"/>
    <w:tmpl w:val="455A08B6"/>
    <w:lvl w:ilvl="0" w:tplc="0410000D">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nsid w:val="0A0A4B47"/>
    <w:multiLevelType w:val="hybridMultilevel"/>
    <w:tmpl w:val="C7B618DE"/>
    <w:lvl w:ilvl="0" w:tplc="0C1AB7C0">
      <w:start w:val="1"/>
      <w:numFmt w:val="decimal"/>
      <w:lvlText w:val="%1."/>
      <w:lvlJc w:val="left"/>
      <w:pPr>
        <w:ind w:left="1080" w:hanging="360"/>
      </w:pPr>
      <w:rPr>
        <w:rFonts w:ascii="Times New Roman" w:hAnsi="Times New Roman" w:cs="Times New Roman" w:hint="default"/>
      </w:rPr>
    </w:lvl>
    <w:lvl w:ilvl="1" w:tplc="04100019">
      <w:start w:val="1"/>
      <w:numFmt w:val="lowerLetter"/>
      <w:lvlText w:val="%2."/>
      <w:lvlJc w:val="left"/>
      <w:pPr>
        <w:ind w:left="1800" w:hanging="360"/>
      </w:pPr>
      <w:rPr>
        <w:rFonts w:ascii="Times New Roman" w:hAnsi="Times New Roman" w:cs="Times New Roman"/>
      </w:rPr>
    </w:lvl>
    <w:lvl w:ilvl="2" w:tplc="0410001B">
      <w:start w:val="1"/>
      <w:numFmt w:val="lowerRoman"/>
      <w:lvlText w:val="%3."/>
      <w:lvlJc w:val="right"/>
      <w:pPr>
        <w:ind w:left="2520" w:hanging="180"/>
      </w:pPr>
      <w:rPr>
        <w:rFonts w:ascii="Times New Roman" w:hAnsi="Times New Roman" w:cs="Times New Roman"/>
      </w:rPr>
    </w:lvl>
    <w:lvl w:ilvl="3" w:tplc="0410000F">
      <w:start w:val="1"/>
      <w:numFmt w:val="decimal"/>
      <w:lvlText w:val="%4."/>
      <w:lvlJc w:val="left"/>
      <w:pPr>
        <w:ind w:left="3240" w:hanging="360"/>
      </w:pPr>
      <w:rPr>
        <w:rFonts w:ascii="Times New Roman" w:hAnsi="Times New Roman" w:cs="Times New Roman"/>
      </w:rPr>
    </w:lvl>
    <w:lvl w:ilvl="4" w:tplc="04100019">
      <w:start w:val="1"/>
      <w:numFmt w:val="lowerLetter"/>
      <w:lvlText w:val="%5."/>
      <w:lvlJc w:val="left"/>
      <w:pPr>
        <w:ind w:left="3960" w:hanging="360"/>
      </w:pPr>
      <w:rPr>
        <w:rFonts w:ascii="Times New Roman" w:hAnsi="Times New Roman" w:cs="Times New Roman"/>
      </w:rPr>
    </w:lvl>
    <w:lvl w:ilvl="5" w:tplc="0410001B">
      <w:start w:val="1"/>
      <w:numFmt w:val="lowerRoman"/>
      <w:lvlText w:val="%6."/>
      <w:lvlJc w:val="right"/>
      <w:pPr>
        <w:ind w:left="4680" w:hanging="180"/>
      </w:pPr>
      <w:rPr>
        <w:rFonts w:ascii="Times New Roman" w:hAnsi="Times New Roman" w:cs="Times New Roman"/>
      </w:rPr>
    </w:lvl>
    <w:lvl w:ilvl="6" w:tplc="0410000F">
      <w:start w:val="1"/>
      <w:numFmt w:val="decimal"/>
      <w:lvlText w:val="%7."/>
      <w:lvlJc w:val="left"/>
      <w:pPr>
        <w:ind w:left="5400" w:hanging="360"/>
      </w:pPr>
      <w:rPr>
        <w:rFonts w:ascii="Times New Roman" w:hAnsi="Times New Roman" w:cs="Times New Roman"/>
      </w:rPr>
    </w:lvl>
    <w:lvl w:ilvl="7" w:tplc="04100019">
      <w:start w:val="1"/>
      <w:numFmt w:val="lowerLetter"/>
      <w:lvlText w:val="%8."/>
      <w:lvlJc w:val="left"/>
      <w:pPr>
        <w:ind w:left="6120" w:hanging="360"/>
      </w:pPr>
      <w:rPr>
        <w:rFonts w:ascii="Times New Roman" w:hAnsi="Times New Roman" w:cs="Times New Roman"/>
      </w:rPr>
    </w:lvl>
    <w:lvl w:ilvl="8" w:tplc="0410001B">
      <w:start w:val="1"/>
      <w:numFmt w:val="lowerRoman"/>
      <w:lvlText w:val="%9."/>
      <w:lvlJc w:val="right"/>
      <w:pPr>
        <w:ind w:left="6840" w:hanging="180"/>
      </w:pPr>
      <w:rPr>
        <w:rFonts w:ascii="Times New Roman" w:hAnsi="Times New Roman" w:cs="Times New Roman"/>
      </w:rPr>
    </w:lvl>
  </w:abstractNum>
  <w:abstractNum w:abstractNumId="3">
    <w:nsid w:val="0BDC2EF4"/>
    <w:multiLevelType w:val="hybridMultilevel"/>
    <w:tmpl w:val="AB706A90"/>
    <w:lvl w:ilvl="0" w:tplc="D4B48ADC">
      <w:start w:val="1"/>
      <w:numFmt w:val="decimal"/>
      <w:lvlText w:val="%1."/>
      <w:lvlJc w:val="left"/>
      <w:pPr>
        <w:ind w:left="720" w:hanging="360"/>
      </w:pPr>
      <w:rPr>
        <w:rFonts w:ascii="Times New Roman" w:hAnsi="Times New Roman" w:cs="Times New Roman" w:hint="default"/>
        <w:b/>
        <w:bCs/>
        <w:sz w:val="24"/>
        <w:szCs w:val="24"/>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4">
    <w:nsid w:val="11452A60"/>
    <w:multiLevelType w:val="hybridMultilevel"/>
    <w:tmpl w:val="31FAB7C4"/>
    <w:lvl w:ilvl="0" w:tplc="0E4002AE">
      <w:start w:val="1"/>
      <w:numFmt w:val="decimal"/>
      <w:lvlText w:val="%1-"/>
      <w:lvlJc w:val="left"/>
      <w:pPr>
        <w:tabs>
          <w:tab w:val="num" w:pos="780"/>
        </w:tabs>
        <w:ind w:left="780" w:hanging="420"/>
      </w:pPr>
      <w:rPr>
        <w:rFonts w:ascii="Times New Roman" w:hAnsi="Times New Roman" w:cs="Times New Roman"/>
        <w:b/>
        <w:bCs/>
      </w:rPr>
    </w:lvl>
    <w:lvl w:ilvl="1" w:tplc="E7543BBC">
      <w:numFmt w:val="bullet"/>
      <w:lvlText w:val="-"/>
      <w:lvlJc w:val="left"/>
      <w:pPr>
        <w:tabs>
          <w:tab w:val="num" w:pos="1440"/>
        </w:tabs>
        <w:ind w:left="1440" w:hanging="360"/>
      </w:pPr>
      <w:rPr>
        <w:rFonts w:ascii="Times New Roman" w:eastAsia="Times New Roman" w:hAnsi="Times New Roman" w:hint="default"/>
      </w:rPr>
    </w:lvl>
    <w:lvl w:ilvl="2" w:tplc="8E4443CA">
      <w:start w:val="1"/>
      <w:numFmt w:val="bullet"/>
      <w:lvlText w:val="–"/>
      <w:lvlJc w:val="left"/>
      <w:pPr>
        <w:tabs>
          <w:tab w:val="num" w:pos="2340"/>
        </w:tabs>
        <w:ind w:left="2340" w:hanging="360"/>
      </w:pPr>
      <w:rPr>
        <w:rFonts w:ascii="Arial" w:eastAsia="Times New Roman" w:hAnsi="Arial" w:hint="default"/>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decimal"/>
      <w:lvlText w:val="%5."/>
      <w:lvlJc w:val="left"/>
      <w:pPr>
        <w:tabs>
          <w:tab w:val="num" w:pos="3600"/>
        </w:tabs>
        <w:ind w:left="3600" w:hanging="360"/>
      </w:pPr>
      <w:rPr>
        <w:rFonts w:ascii="Times New Roman" w:hAnsi="Times New Roman" w:cs="Times New Roman"/>
      </w:rPr>
    </w:lvl>
    <w:lvl w:ilvl="5" w:tplc="0410001B">
      <w:start w:val="1"/>
      <w:numFmt w:val="decimal"/>
      <w:lvlText w:val="%6."/>
      <w:lvlJc w:val="left"/>
      <w:pPr>
        <w:tabs>
          <w:tab w:val="num" w:pos="4320"/>
        </w:tabs>
        <w:ind w:left="4320" w:hanging="36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decimal"/>
      <w:lvlText w:val="%8."/>
      <w:lvlJc w:val="left"/>
      <w:pPr>
        <w:tabs>
          <w:tab w:val="num" w:pos="5760"/>
        </w:tabs>
        <w:ind w:left="5760" w:hanging="360"/>
      </w:pPr>
      <w:rPr>
        <w:rFonts w:ascii="Times New Roman" w:hAnsi="Times New Roman" w:cs="Times New Roman"/>
      </w:rPr>
    </w:lvl>
    <w:lvl w:ilvl="8" w:tplc="0410001B">
      <w:start w:val="1"/>
      <w:numFmt w:val="decimal"/>
      <w:lvlText w:val="%9."/>
      <w:lvlJc w:val="left"/>
      <w:pPr>
        <w:tabs>
          <w:tab w:val="num" w:pos="6480"/>
        </w:tabs>
        <w:ind w:left="6480" w:hanging="360"/>
      </w:pPr>
      <w:rPr>
        <w:rFonts w:ascii="Times New Roman" w:hAnsi="Times New Roman" w:cs="Times New Roman"/>
      </w:rPr>
    </w:lvl>
  </w:abstractNum>
  <w:abstractNum w:abstractNumId="5">
    <w:nsid w:val="12AF6E08"/>
    <w:multiLevelType w:val="hybridMultilevel"/>
    <w:tmpl w:val="868C3844"/>
    <w:lvl w:ilvl="0" w:tplc="FEE8D576">
      <w:start w:val="1"/>
      <w:numFmt w:val="decimal"/>
      <w:lvlText w:val="%1"/>
      <w:lvlJc w:val="left"/>
      <w:pPr>
        <w:ind w:left="720" w:hanging="360"/>
      </w:pPr>
      <w:rPr>
        <w:rFonts w:ascii="Times New Roman" w:hAnsi="Times New Roman" w:cs="Times New Roman" w:hint="default"/>
        <w:b/>
        <w:bCs/>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6">
    <w:nsid w:val="2D4E3C9D"/>
    <w:multiLevelType w:val="hybridMultilevel"/>
    <w:tmpl w:val="2894273E"/>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7">
    <w:nsid w:val="36632560"/>
    <w:multiLevelType w:val="hybridMultilevel"/>
    <w:tmpl w:val="BD2262F6"/>
    <w:lvl w:ilvl="0" w:tplc="16BA3CE0">
      <w:start w:val="1"/>
      <w:numFmt w:val="decimal"/>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38E8535E"/>
    <w:multiLevelType w:val="hybridMultilevel"/>
    <w:tmpl w:val="31FAB7C4"/>
    <w:lvl w:ilvl="0" w:tplc="0E4002AE">
      <w:start w:val="1"/>
      <w:numFmt w:val="decimal"/>
      <w:lvlText w:val="%1-"/>
      <w:lvlJc w:val="left"/>
      <w:pPr>
        <w:tabs>
          <w:tab w:val="num" w:pos="780"/>
        </w:tabs>
        <w:ind w:left="780" w:hanging="420"/>
      </w:pPr>
      <w:rPr>
        <w:rFonts w:ascii="Times New Roman" w:hAnsi="Times New Roman" w:cs="Times New Roman"/>
        <w:b/>
        <w:bCs/>
      </w:rPr>
    </w:lvl>
    <w:lvl w:ilvl="1" w:tplc="04100017">
      <w:start w:val="1"/>
      <w:numFmt w:val="lowerLetter"/>
      <w:lvlText w:val="%2)"/>
      <w:lvlJc w:val="left"/>
      <w:pPr>
        <w:tabs>
          <w:tab w:val="num" w:pos="1440"/>
        </w:tabs>
        <w:ind w:left="1440" w:hanging="360"/>
      </w:pPr>
      <w:rPr>
        <w:rFonts w:ascii="Times New Roman" w:hAnsi="Times New Roman" w:cs="Times New Roman"/>
      </w:rPr>
    </w:lvl>
    <w:lvl w:ilvl="2" w:tplc="8E4443CA">
      <w:start w:val="1"/>
      <w:numFmt w:val="bullet"/>
      <w:lvlText w:val="–"/>
      <w:lvlJc w:val="left"/>
      <w:pPr>
        <w:tabs>
          <w:tab w:val="num" w:pos="2340"/>
        </w:tabs>
        <w:ind w:left="2340" w:hanging="360"/>
      </w:pPr>
      <w:rPr>
        <w:rFonts w:ascii="Arial" w:eastAsia="Times New Roman" w:hAnsi="Arial" w:hint="default"/>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decimal"/>
      <w:lvlText w:val="%5."/>
      <w:lvlJc w:val="left"/>
      <w:pPr>
        <w:tabs>
          <w:tab w:val="num" w:pos="3600"/>
        </w:tabs>
        <w:ind w:left="3600" w:hanging="360"/>
      </w:pPr>
      <w:rPr>
        <w:rFonts w:ascii="Times New Roman" w:hAnsi="Times New Roman" w:cs="Times New Roman"/>
      </w:rPr>
    </w:lvl>
    <w:lvl w:ilvl="5" w:tplc="0410001B">
      <w:start w:val="1"/>
      <w:numFmt w:val="decimal"/>
      <w:lvlText w:val="%6."/>
      <w:lvlJc w:val="left"/>
      <w:pPr>
        <w:tabs>
          <w:tab w:val="num" w:pos="4320"/>
        </w:tabs>
        <w:ind w:left="4320" w:hanging="36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decimal"/>
      <w:lvlText w:val="%8."/>
      <w:lvlJc w:val="left"/>
      <w:pPr>
        <w:tabs>
          <w:tab w:val="num" w:pos="5760"/>
        </w:tabs>
        <w:ind w:left="5760" w:hanging="360"/>
      </w:pPr>
      <w:rPr>
        <w:rFonts w:ascii="Times New Roman" w:hAnsi="Times New Roman" w:cs="Times New Roman"/>
      </w:rPr>
    </w:lvl>
    <w:lvl w:ilvl="8" w:tplc="0410001B">
      <w:start w:val="1"/>
      <w:numFmt w:val="decimal"/>
      <w:lvlText w:val="%9."/>
      <w:lvlJc w:val="left"/>
      <w:pPr>
        <w:tabs>
          <w:tab w:val="num" w:pos="6480"/>
        </w:tabs>
        <w:ind w:left="6480" w:hanging="360"/>
      </w:pPr>
      <w:rPr>
        <w:rFonts w:ascii="Times New Roman" w:hAnsi="Times New Roman" w:cs="Times New Roman"/>
      </w:rPr>
    </w:lvl>
  </w:abstractNum>
  <w:abstractNum w:abstractNumId="9">
    <w:nsid w:val="3BB00E55"/>
    <w:multiLevelType w:val="hybridMultilevel"/>
    <w:tmpl w:val="E5489A00"/>
    <w:lvl w:ilvl="0" w:tplc="0410000D">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0">
    <w:nsid w:val="493B2BA7"/>
    <w:multiLevelType w:val="hybridMultilevel"/>
    <w:tmpl w:val="ACD6348C"/>
    <w:lvl w:ilvl="0" w:tplc="0410000D">
      <w:start w:val="1"/>
      <w:numFmt w:val="bullet"/>
      <w:lvlText w:val=""/>
      <w:lvlJc w:val="left"/>
      <w:pPr>
        <w:ind w:left="1068" w:hanging="360"/>
      </w:pPr>
      <w:rPr>
        <w:rFonts w:ascii="Wingdings" w:hAnsi="Wingdings" w:cs="Wingdings"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cs="Wingdings" w:hint="default"/>
      </w:rPr>
    </w:lvl>
    <w:lvl w:ilvl="3" w:tplc="04100001">
      <w:start w:val="1"/>
      <w:numFmt w:val="bullet"/>
      <w:lvlText w:val=""/>
      <w:lvlJc w:val="left"/>
      <w:pPr>
        <w:ind w:left="3228" w:hanging="360"/>
      </w:pPr>
      <w:rPr>
        <w:rFonts w:ascii="Symbol" w:hAnsi="Symbol" w:cs="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cs="Wingdings" w:hint="default"/>
      </w:rPr>
    </w:lvl>
    <w:lvl w:ilvl="6" w:tplc="04100001">
      <w:start w:val="1"/>
      <w:numFmt w:val="bullet"/>
      <w:lvlText w:val=""/>
      <w:lvlJc w:val="left"/>
      <w:pPr>
        <w:ind w:left="5388" w:hanging="360"/>
      </w:pPr>
      <w:rPr>
        <w:rFonts w:ascii="Symbol" w:hAnsi="Symbol" w:cs="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cs="Wingdings" w:hint="default"/>
      </w:rPr>
    </w:lvl>
  </w:abstractNum>
  <w:abstractNum w:abstractNumId="11">
    <w:nsid w:val="5D8C03EC"/>
    <w:multiLevelType w:val="hybridMultilevel"/>
    <w:tmpl w:val="C9D68C18"/>
    <w:lvl w:ilvl="0" w:tplc="AC78FC40">
      <w:start w:val="6"/>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start w:val="1"/>
      <w:numFmt w:val="lowerRoman"/>
      <w:lvlText w:val="%3."/>
      <w:lvlJc w:val="right"/>
      <w:pPr>
        <w:tabs>
          <w:tab w:val="num" w:pos="2880"/>
        </w:tabs>
        <w:ind w:left="2880" w:hanging="180"/>
      </w:pPr>
    </w:lvl>
    <w:lvl w:ilvl="3" w:tplc="0410000F">
      <w:start w:val="1"/>
      <w:numFmt w:val="decimal"/>
      <w:lvlText w:val="%4."/>
      <w:lvlJc w:val="left"/>
      <w:pPr>
        <w:tabs>
          <w:tab w:val="num" w:pos="3600"/>
        </w:tabs>
        <w:ind w:left="3600" w:hanging="360"/>
      </w:pPr>
    </w:lvl>
    <w:lvl w:ilvl="4" w:tplc="04100019">
      <w:start w:val="1"/>
      <w:numFmt w:val="lowerLetter"/>
      <w:lvlText w:val="%5."/>
      <w:lvlJc w:val="left"/>
      <w:pPr>
        <w:tabs>
          <w:tab w:val="num" w:pos="4320"/>
        </w:tabs>
        <w:ind w:left="4320" w:hanging="360"/>
      </w:pPr>
    </w:lvl>
    <w:lvl w:ilvl="5" w:tplc="0410001B">
      <w:start w:val="1"/>
      <w:numFmt w:val="lowerRoman"/>
      <w:lvlText w:val="%6."/>
      <w:lvlJc w:val="right"/>
      <w:pPr>
        <w:tabs>
          <w:tab w:val="num" w:pos="5040"/>
        </w:tabs>
        <w:ind w:left="5040" w:hanging="180"/>
      </w:pPr>
    </w:lvl>
    <w:lvl w:ilvl="6" w:tplc="0410000F">
      <w:start w:val="1"/>
      <w:numFmt w:val="decimal"/>
      <w:lvlText w:val="%7."/>
      <w:lvlJc w:val="left"/>
      <w:pPr>
        <w:tabs>
          <w:tab w:val="num" w:pos="5760"/>
        </w:tabs>
        <w:ind w:left="5760" w:hanging="360"/>
      </w:pPr>
    </w:lvl>
    <w:lvl w:ilvl="7" w:tplc="04100019">
      <w:start w:val="1"/>
      <w:numFmt w:val="lowerLetter"/>
      <w:lvlText w:val="%8."/>
      <w:lvlJc w:val="left"/>
      <w:pPr>
        <w:tabs>
          <w:tab w:val="num" w:pos="6480"/>
        </w:tabs>
        <w:ind w:left="6480" w:hanging="360"/>
      </w:pPr>
    </w:lvl>
    <w:lvl w:ilvl="8" w:tplc="0410001B">
      <w:start w:val="1"/>
      <w:numFmt w:val="lowerRoman"/>
      <w:lvlText w:val="%9."/>
      <w:lvlJc w:val="right"/>
      <w:pPr>
        <w:tabs>
          <w:tab w:val="num" w:pos="7200"/>
        </w:tabs>
        <w:ind w:left="7200" w:hanging="180"/>
      </w:pPr>
    </w:lvl>
  </w:abstractNum>
  <w:abstractNum w:abstractNumId="12">
    <w:nsid w:val="618B6BC3"/>
    <w:multiLevelType w:val="hybridMultilevel"/>
    <w:tmpl w:val="A9884D90"/>
    <w:lvl w:ilvl="0" w:tplc="0410000B">
      <w:start w:val="1"/>
      <w:numFmt w:val="bullet"/>
      <w:lvlText w:val=""/>
      <w:lvlJc w:val="left"/>
      <w:pPr>
        <w:ind w:left="759" w:hanging="360"/>
      </w:pPr>
      <w:rPr>
        <w:rFonts w:ascii="Wingdings" w:hAnsi="Wingdings" w:cs="Wingdings" w:hint="default"/>
      </w:rPr>
    </w:lvl>
    <w:lvl w:ilvl="1" w:tplc="04100003">
      <w:start w:val="1"/>
      <w:numFmt w:val="decimal"/>
      <w:lvlText w:val="%2."/>
      <w:lvlJc w:val="left"/>
      <w:pPr>
        <w:tabs>
          <w:tab w:val="num" w:pos="1440"/>
        </w:tabs>
        <w:ind w:left="1440" w:hanging="360"/>
      </w:pPr>
      <w:rPr>
        <w:rFonts w:ascii="Times New Roman" w:hAnsi="Times New Roman" w:cs="Times New Roman"/>
      </w:rPr>
    </w:lvl>
    <w:lvl w:ilvl="2" w:tplc="04100005">
      <w:start w:val="1"/>
      <w:numFmt w:val="decimal"/>
      <w:lvlText w:val="%3."/>
      <w:lvlJc w:val="left"/>
      <w:pPr>
        <w:tabs>
          <w:tab w:val="num" w:pos="2160"/>
        </w:tabs>
        <w:ind w:left="2160" w:hanging="360"/>
      </w:pPr>
      <w:rPr>
        <w:rFonts w:ascii="Times New Roman" w:hAnsi="Times New Roman" w:cs="Times New Roman"/>
      </w:rPr>
    </w:lvl>
    <w:lvl w:ilvl="3" w:tplc="04100001">
      <w:start w:val="1"/>
      <w:numFmt w:val="decimal"/>
      <w:lvlText w:val="%4."/>
      <w:lvlJc w:val="left"/>
      <w:pPr>
        <w:tabs>
          <w:tab w:val="num" w:pos="2880"/>
        </w:tabs>
        <w:ind w:left="2880" w:hanging="360"/>
      </w:pPr>
      <w:rPr>
        <w:rFonts w:ascii="Times New Roman" w:hAnsi="Times New Roman" w:cs="Times New Roman"/>
      </w:rPr>
    </w:lvl>
    <w:lvl w:ilvl="4" w:tplc="04100003">
      <w:start w:val="1"/>
      <w:numFmt w:val="decimal"/>
      <w:lvlText w:val="%5."/>
      <w:lvlJc w:val="left"/>
      <w:pPr>
        <w:tabs>
          <w:tab w:val="num" w:pos="3600"/>
        </w:tabs>
        <w:ind w:left="3600" w:hanging="360"/>
      </w:pPr>
      <w:rPr>
        <w:rFonts w:ascii="Times New Roman" w:hAnsi="Times New Roman" w:cs="Times New Roman"/>
      </w:rPr>
    </w:lvl>
    <w:lvl w:ilvl="5" w:tplc="04100005">
      <w:start w:val="1"/>
      <w:numFmt w:val="decimal"/>
      <w:lvlText w:val="%6."/>
      <w:lvlJc w:val="left"/>
      <w:pPr>
        <w:tabs>
          <w:tab w:val="num" w:pos="4320"/>
        </w:tabs>
        <w:ind w:left="4320" w:hanging="360"/>
      </w:pPr>
      <w:rPr>
        <w:rFonts w:ascii="Times New Roman" w:hAnsi="Times New Roman" w:cs="Times New Roman"/>
      </w:rPr>
    </w:lvl>
    <w:lvl w:ilvl="6" w:tplc="04100001">
      <w:start w:val="1"/>
      <w:numFmt w:val="decimal"/>
      <w:lvlText w:val="%7."/>
      <w:lvlJc w:val="left"/>
      <w:pPr>
        <w:tabs>
          <w:tab w:val="num" w:pos="5040"/>
        </w:tabs>
        <w:ind w:left="5040" w:hanging="360"/>
      </w:pPr>
      <w:rPr>
        <w:rFonts w:ascii="Times New Roman" w:hAnsi="Times New Roman" w:cs="Times New Roman"/>
      </w:rPr>
    </w:lvl>
    <w:lvl w:ilvl="7" w:tplc="04100003">
      <w:start w:val="1"/>
      <w:numFmt w:val="decimal"/>
      <w:lvlText w:val="%8."/>
      <w:lvlJc w:val="left"/>
      <w:pPr>
        <w:tabs>
          <w:tab w:val="num" w:pos="5760"/>
        </w:tabs>
        <w:ind w:left="5760" w:hanging="360"/>
      </w:pPr>
      <w:rPr>
        <w:rFonts w:ascii="Times New Roman" w:hAnsi="Times New Roman" w:cs="Times New Roman"/>
      </w:rPr>
    </w:lvl>
    <w:lvl w:ilvl="8" w:tplc="0410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AD65D8C"/>
    <w:multiLevelType w:val="hybridMultilevel"/>
    <w:tmpl w:val="A3603EC0"/>
    <w:lvl w:ilvl="0" w:tplc="B17C53E2">
      <w:start w:val="1"/>
      <w:numFmt w:val="lowerLetter"/>
      <w:lvlText w:val="%1."/>
      <w:lvlJc w:val="left"/>
      <w:pPr>
        <w:ind w:left="1080" w:hanging="360"/>
      </w:pPr>
      <w:rPr>
        <w:rFonts w:ascii="Times New Roman" w:hAnsi="Times New Roman" w:cs="Times New Roman" w:hint="default"/>
        <w:b w:val="0"/>
        <w:bCs w:val="0"/>
      </w:rPr>
    </w:lvl>
    <w:lvl w:ilvl="1" w:tplc="04100019">
      <w:start w:val="1"/>
      <w:numFmt w:val="lowerLetter"/>
      <w:lvlText w:val="%2."/>
      <w:lvlJc w:val="left"/>
      <w:pPr>
        <w:ind w:left="1800" w:hanging="360"/>
      </w:pPr>
      <w:rPr>
        <w:rFonts w:ascii="Times New Roman" w:hAnsi="Times New Roman" w:cs="Times New Roman"/>
      </w:rPr>
    </w:lvl>
    <w:lvl w:ilvl="2" w:tplc="0410001B">
      <w:start w:val="1"/>
      <w:numFmt w:val="lowerRoman"/>
      <w:lvlText w:val="%3."/>
      <w:lvlJc w:val="right"/>
      <w:pPr>
        <w:ind w:left="2520" w:hanging="180"/>
      </w:pPr>
      <w:rPr>
        <w:rFonts w:ascii="Times New Roman" w:hAnsi="Times New Roman" w:cs="Times New Roman"/>
      </w:rPr>
    </w:lvl>
    <w:lvl w:ilvl="3" w:tplc="0410000F">
      <w:start w:val="1"/>
      <w:numFmt w:val="decimal"/>
      <w:lvlText w:val="%4."/>
      <w:lvlJc w:val="left"/>
      <w:pPr>
        <w:ind w:left="3240" w:hanging="360"/>
      </w:pPr>
      <w:rPr>
        <w:rFonts w:ascii="Times New Roman" w:hAnsi="Times New Roman" w:cs="Times New Roman"/>
      </w:rPr>
    </w:lvl>
    <w:lvl w:ilvl="4" w:tplc="04100019">
      <w:start w:val="1"/>
      <w:numFmt w:val="lowerLetter"/>
      <w:lvlText w:val="%5."/>
      <w:lvlJc w:val="left"/>
      <w:pPr>
        <w:ind w:left="3960" w:hanging="360"/>
      </w:pPr>
      <w:rPr>
        <w:rFonts w:ascii="Times New Roman" w:hAnsi="Times New Roman" w:cs="Times New Roman"/>
      </w:rPr>
    </w:lvl>
    <w:lvl w:ilvl="5" w:tplc="0410001B">
      <w:start w:val="1"/>
      <w:numFmt w:val="lowerRoman"/>
      <w:lvlText w:val="%6."/>
      <w:lvlJc w:val="right"/>
      <w:pPr>
        <w:ind w:left="4680" w:hanging="180"/>
      </w:pPr>
      <w:rPr>
        <w:rFonts w:ascii="Times New Roman" w:hAnsi="Times New Roman" w:cs="Times New Roman"/>
      </w:rPr>
    </w:lvl>
    <w:lvl w:ilvl="6" w:tplc="0410000F">
      <w:start w:val="1"/>
      <w:numFmt w:val="decimal"/>
      <w:lvlText w:val="%7."/>
      <w:lvlJc w:val="left"/>
      <w:pPr>
        <w:ind w:left="5400" w:hanging="360"/>
      </w:pPr>
      <w:rPr>
        <w:rFonts w:ascii="Times New Roman" w:hAnsi="Times New Roman" w:cs="Times New Roman"/>
      </w:rPr>
    </w:lvl>
    <w:lvl w:ilvl="7" w:tplc="04100019">
      <w:start w:val="1"/>
      <w:numFmt w:val="lowerLetter"/>
      <w:lvlText w:val="%8."/>
      <w:lvlJc w:val="left"/>
      <w:pPr>
        <w:ind w:left="6120" w:hanging="360"/>
      </w:pPr>
      <w:rPr>
        <w:rFonts w:ascii="Times New Roman" w:hAnsi="Times New Roman" w:cs="Times New Roman"/>
      </w:rPr>
    </w:lvl>
    <w:lvl w:ilvl="8" w:tplc="0410001B">
      <w:start w:val="1"/>
      <w:numFmt w:val="lowerRoman"/>
      <w:lvlText w:val="%9."/>
      <w:lvlJc w:val="right"/>
      <w:pPr>
        <w:ind w:left="6840" w:hanging="180"/>
      </w:pPr>
      <w:rPr>
        <w:rFonts w:ascii="Times New Roman" w:hAnsi="Times New Roman" w:cs="Times New Roman"/>
      </w:rPr>
    </w:lvl>
  </w:abstractNum>
  <w:num w:numId="1">
    <w:abstractNumId w:val="6"/>
  </w:num>
  <w:num w:numId="2">
    <w:abstractNumId w:val="9"/>
  </w:num>
  <w:num w:numId="3">
    <w:abstractNumId w:val="2"/>
  </w:num>
  <w:num w:numId="4">
    <w:abstractNumId w:val="5"/>
  </w:num>
  <w:num w:numId="5">
    <w:abstractNumId w:val="13"/>
  </w:num>
  <w:num w:numId="6">
    <w:abstractNumId w:val="10"/>
  </w:num>
  <w:num w:numId="7">
    <w:abstractNumId w:val="1"/>
  </w:num>
  <w:num w:numId="8">
    <w:abstractNumId w:val="0"/>
  </w:num>
  <w:num w:numId="9">
    <w:abstractNumId w:val="3"/>
  </w:num>
  <w:num w:numId="10">
    <w:abstractNumId w:val="7"/>
  </w:num>
  <w:num w:numId="11">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rsids>
    <w:rsidRoot w:val="006C674B"/>
    <w:rsid w:val="00423649"/>
    <w:rsid w:val="005771B8"/>
    <w:rsid w:val="006C674B"/>
    <w:rsid w:val="00897E18"/>
    <w:rsid w:val="009E05D1"/>
    <w:rsid w:val="00AA79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05D1"/>
    <w:pPr>
      <w:spacing w:after="200" w:line="276" w:lineRule="auto"/>
    </w:pPr>
    <w:rPr>
      <w:rFonts w:cs="Calibri"/>
      <w:sz w:val="22"/>
      <w:szCs w:val="22"/>
      <w:lang w:eastAsia="en-US"/>
    </w:rPr>
  </w:style>
  <w:style w:type="paragraph" w:styleId="Titolo1">
    <w:name w:val="heading 1"/>
    <w:basedOn w:val="Normale"/>
    <w:next w:val="Normale"/>
    <w:link w:val="Titolo1Carattere"/>
    <w:uiPriority w:val="99"/>
    <w:qFormat/>
    <w:rsid w:val="009E05D1"/>
    <w:pPr>
      <w:keepNext/>
      <w:spacing w:after="0" w:line="240" w:lineRule="auto"/>
      <w:ind w:left="4248"/>
      <w:jc w:val="both"/>
      <w:outlineLvl w:val="0"/>
    </w:pPr>
    <w:rPr>
      <w:rFonts w:ascii="Arial" w:hAnsi="Arial" w:cs="Arial"/>
      <w:b/>
      <w:bCs/>
    </w:rPr>
  </w:style>
  <w:style w:type="paragraph" w:styleId="Titolo2">
    <w:name w:val="heading 2"/>
    <w:basedOn w:val="Normale"/>
    <w:next w:val="Normale"/>
    <w:link w:val="Titolo2Carattere"/>
    <w:uiPriority w:val="99"/>
    <w:qFormat/>
    <w:rsid w:val="009E05D1"/>
    <w:pPr>
      <w:keepNext/>
      <w:spacing w:after="0" w:line="240" w:lineRule="auto"/>
      <w:jc w:val="both"/>
      <w:outlineLvl w:val="1"/>
    </w:pPr>
    <w:rPr>
      <w:rFonts w:ascii="Arial" w:hAnsi="Arial" w:cs="Arial"/>
      <w:b/>
      <w:bCs/>
      <w:u w:val="single"/>
    </w:rPr>
  </w:style>
  <w:style w:type="paragraph" w:styleId="Titolo3">
    <w:name w:val="heading 3"/>
    <w:basedOn w:val="Normale"/>
    <w:next w:val="Normale"/>
    <w:link w:val="Titolo3Carattere"/>
    <w:uiPriority w:val="99"/>
    <w:qFormat/>
    <w:rsid w:val="009E05D1"/>
    <w:pPr>
      <w:keepNext/>
      <w:spacing w:after="0" w:line="240" w:lineRule="auto"/>
      <w:jc w:val="both"/>
      <w:outlineLvl w:val="2"/>
    </w:pPr>
    <w:rPr>
      <w:rFonts w:ascii="Times New Roman" w:eastAsia="Arial Unicode MS" w:hAnsi="Times New Roman" w:cs="Times New Roman"/>
      <w:sz w:val="32"/>
      <w:szCs w:val="32"/>
      <w:lang w:eastAsia="it-IT"/>
    </w:rPr>
  </w:style>
  <w:style w:type="paragraph" w:styleId="Titolo4">
    <w:name w:val="heading 4"/>
    <w:basedOn w:val="Normale"/>
    <w:next w:val="Normale"/>
    <w:link w:val="Titolo4Carattere"/>
    <w:uiPriority w:val="99"/>
    <w:qFormat/>
    <w:rsid w:val="009E05D1"/>
    <w:pPr>
      <w:keepNext/>
      <w:spacing w:after="0" w:line="240" w:lineRule="auto"/>
      <w:jc w:val="both"/>
      <w:outlineLvl w:val="3"/>
    </w:pPr>
    <w:rPr>
      <w:rFonts w:ascii="Arial" w:eastAsia="Arial Unicode MS" w:hAnsi="Arial" w:cs="Arial"/>
      <w:b/>
      <w:bCs/>
      <w:sz w:val="24"/>
      <w:szCs w:val="24"/>
      <w:lang w:eastAsia="it-IT"/>
    </w:rPr>
  </w:style>
  <w:style w:type="paragraph" w:styleId="Titolo5">
    <w:name w:val="heading 5"/>
    <w:basedOn w:val="Normale"/>
    <w:next w:val="Normale"/>
    <w:link w:val="Titolo5Carattere"/>
    <w:uiPriority w:val="99"/>
    <w:qFormat/>
    <w:rsid w:val="009E05D1"/>
    <w:pPr>
      <w:keepNext/>
      <w:jc w:val="both"/>
      <w:outlineLvl w:val="4"/>
    </w:pPr>
    <w:rPr>
      <w:rFonts w:ascii="Arial" w:hAnsi="Arial" w:cs="Arial"/>
      <w:b/>
      <w:bCs/>
    </w:rPr>
  </w:style>
  <w:style w:type="paragraph" w:styleId="Titolo6">
    <w:name w:val="heading 6"/>
    <w:basedOn w:val="Normale"/>
    <w:next w:val="Normale"/>
    <w:link w:val="Titolo6Carattere"/>
    <w:uiPriority w:val="99"/>
    <w:qFormat/>
    <w:rsid w:val="009E05D1"/>
    <w:pPr>
      <w:keepNext/>
      <w:spacing w:after="0" w:line="240" w:lineRule="auto"/>
      <w:jc w:val="both"/>
      <w:outlineLvl w:val="5"/>
    </w:pPr>
    <w:rPr>
      <w:rFonts w:ascii="Arial" w:eastAsia="Arial Unicode MS"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9E05D1"/>
    <w:rPr>
      <w:rFonts w:ascii="Cambria" w:hAnsi="Cambria" w:cs="Cambria"/>
      <w:b/>
      <w:bCs/>
      <w:kern w:val="32"/>
      <w:sz w:val="32"/>
      <w:szCs w:val="32"/>
      <w:lang w:eastAsia="en-US"/>
    </w:rPr>
  </w:style>
  <w:style w:type="character" w:customStyle="1" w:styleId="Titolo2Carattere">
    <w:name w:val="Titolo 2 Carattere"/>
    <w:basedOn w:val="Carpredefinitoparagrafo"/>
    <w:link w:val="Titolo2"/>
    <w:uiPriority w:val="99"/>
    <w:rsid w:val="009E05D1"/>
    <w:rPr>
      <w:rFonts w:ascii="Cambria" w:hAnsi="Cambria" w:cs="Cambria"/>
      <w:b/>
      <w:bCs/>
      <w:i/>
      <w:iCs/>
      <w:sz w:val="28"/>
      <w:szCs w:val="28"/>
      <w:lang w:eastAsia="en-US"/>
    </w:rPr>
  </w:style>
  <w:style w:type="character" w:customStyle="1" w:styleId="Titolo3Carattere">
    <w:name w:val="Titolo 3 Carattere"/>
    <w:basedOn w:val="Carpredefinitoparagrafo"/>
    <w:link w:val="Titolo3"/>
    <w:uiPriority w:val="99"/>
    <w:rsid w:val="009E05D1"/>
    <w:rPr>
      <w:rFonts w:ascii="Cambria" w:hAnsi="Cambria" w:cs="Cambria"/>
      <w:b/>
      <w:bCs/>
      <w:sz w:val="26"/>
      <w:szCs w:val="26"/>
      <w:lang w:eastAsia="en-US"/>
    </w:rPr>
  </w:style>
  <w:style w:type="character" w:customStyle="1" w:styleId="Titolo4Carattere">
    <w:name w:val="Titolo 4 Carattere"/>
    <w:basedOn w:val="Carpredefinitoparagrafo"/>
    <w:link w:val="Titolo4"/>
    <w:uiPriority w:val="99"/>
    <w:rsid w:val="009E05D1"/>
    <w:rPr>
      <w:rFonts w:ascii="Times New Roman" w:hAnsi="Times New Roman" w:cs="Times New Roman"/>
      <w:b/>
      <w:bCs/>
      <w:sz w:val="28"/>
      <w:szCs w:val="28"/>
      <w:lang w:eastAsia="en-US"/>
    </w:rPr>
  </w:style>
  <w:style w:type="character" w:customStyle="1" w:styleId="Titolo5Carattere">
    <w:name w:val="Titolo 5 Carattere"/>
    <w:basedOn w:val="Carpredefinitoparagrafo"/>
    <w:link w:val="Titolo5"/>
    <w:uiPriority w:val="9"/>
    <w:semiHidden/>
    <w:rsid w:val="006C674B"/>
    <w:rPr>
      <w:b/>
      <w:bCs/>
      <w:i/>
      <w:iCs/>
      <w:sz w:val="26"/>
      <w:szCs w:val="26"/>
      <w:lang w:eastAsia="en-US"/>
    </w:rPr>
  </w:style>
  <w:style w:type="character" w:customStyle="1" w:styleId="Titolo6Carattere">
    <w:name w:val="Titolo 6 Carattere"/>
    <w:basedOn w:val="Carpredefinitoparagrafo"/>
    <w:link w:val="Titolo6"/>
    <w:uiPriority w:val="99"/>
    <w:rsid w:val="009E05D1"/>
    <w:rPr>
      <w:rFonts w:ascii="Times New Roman" w:hAnsi="Times New Roman" w:cs="Times New Roman"/>
      <w:b/>
      <w:bCs/>
      <w:lang w:eastAsia="en-US"/>
    </w:rPr>
  </w:style>
  <w:style w:type="paragraph" w:styleId="Paragrafoelenco">
    <w:name w:val="List Paragraph"/>
    <w:basedOn w:val="Normale"/>
    <w:uiPriority w:val="99"/>
    <w:qFormat/>
    <w:rsid w:val="009E05D1"/>
    <w:pPr>
      <w:ind w:left="720"/>
    </w:pPr>
  </w:style>
  <w:style w:type="character" w:styleId="Collegamentoipertestuale">
    <w:name w:val="Hyperlink"/>
    <w:basedOn w:val="Carpredefinitoparagrafo"/>
    <w:uiPriority w:val="99"/>
    <w:rsid w:val="009E05D1"/>
    <w:rPr>
      <w:rFonts w:ascii="Times New Roman" w:hAnsi="Times New Roman" w:cs="Times New Roman"/>
      <w:color w:val="0000FF"/>
      <w:u w:val="single"/>
    </w:rPr>
  </w:style>
  <w:style w:type="paragraph" w:styleId="Corpodeltesto">
    <w:name w:val="Body Text"/>
    <w:basedOn w:val="Normale"/>
    <w:link w:val="CorpodeltestoCarattere"/>
    <w:uiPriority w:val="99"/>
    <w:rsid w:val="009E05D1"/>
    <w:pPr>
      <w:spacing w:after="0" w:line="240" w:lineRule="auto"/>
      <w:jc w:val="both"/>
    </w:pPr>
    <w:rPr>
      <w:rFonts w:ascii="Arial" w:hAnsi="Arial" w:cs="Arial"/>
      <w:sz w:val="24"/>
      <w:szCs w:val="24"/>
      <w:u w:val="single"/>
      <w:lang w:eastAsia="it-IT"/>
    </w:rPr>
  </w:style>
  <w:style w:type="character" w:customStyle="1" w:styleId="CorpodeltestoCarattere">
    <w:name w:val="Corpo del testo Carattere"/>
    <w:basedOn w:val="Carpredefinitoparagrafo"/>
    <w:link w:val="Corpodeltesto"/>
    <w:uiPriority w:val="99"/>
    <w:rsid w:val="009E05D1"/>
    <w:rPr>
      <w:rFonts w:ascii="Calibri" w:hAnsi="Calibri" w:cs="Calibri"/>
      <w:lang w:eastAsia="en-US"/>
    </w:rPr>
  </w:style>
  <w:style w:type="paragraph" w:customStyle="1" w:styleId="Paragrafoelenco1">
    <w:name w:val="Paragrafo elenco1"/>
    <w:basedOn w:val="Normale"/>
    <w:uiPriority w:val="99"/>
    <w:rsid w:val="009E05D1"/>
    <w:pPr>
      <w:ind w:left="720"/>
    </w:pPr>
    <w:rPr>
      <w:lang w:eastAsia="it-IT"/>
    </w:rPr>
  </w:style>
  <w:style w:type="paragraph" w:customStyle="1" w:styleId="Default">
    <w:name w:val="Default"/>
    <w:uiPriority w:val="99"/>
    <w:rsid w:val="009E05D1"/>
    <w:pPr>
      <w:autoSpaceDE w:val="0"/>
      <w:autoSpaceDN w:val="0"/>
      <w:adjustRightInd w:val="0"/>
    </w:pPr>
    <w:rPr>
      <w:rFonts w:cs="Calibri"/>
      <w:color w:val="000000"/>
      <w:sz w:val="24"/>
      <w:szCs w:val="24"/>
    </w:rPr>
  </w:style>
  <w:style w:type="paragraph" w:styleId="Corpodeltesto2">
    <w:name w:val="Body Text 2"/>
    <w:basedOn w:val="Normale"/>
    <w:link w:val="Corpodeltesto2Carattere"/>
    <w:uiPriority w:val="99"/>
    <w:rsid w:val="009E05D1"/>
    <w:pPr>
      <w:spacing w:after="0" w:line="240" w:lineRule="auto"/>
      <w:jc w:val="both"/>
    </w:pPr>
    <w:rPr>
      <w:rFonts w:ascii="Arial" w:hAnsi="Arial" w:cs="Arial"/>
      <w:b/>
      <w:bCs/>
    </w:rPr>
  </w:style>
  <w:style w:type="character" w:customStyle="1" w:styleId="Corpodeltesto2Carattere">
    <w:name w:val="Corpo del testo 2 Carattere"/>
    <w:basedOn w:val="Carpredefinitoparagrafo"/>
    <w:link w:val="Corpodeltesto2"/>
    <w:uiPriority w:val="99"/>
    <w:rsid w:val="009E05D1"/>
    <w:rPr>
      <w:rFonts w:ascii="Calibri" w:hAnsi="Calibri" w:cs="Calibri"/>
      <w:lang w:eastAsia="en-US"/>
    </w:rPr>
  </w:style>
  <w:style w:type="paragraph" w:styleId="Corpodeltesto3">
    <w:name w:val="Body Text 3"/>
    <w:basedOn w:val="Normale"/>
    <w:link w:val="Corpodeltesto3Carattere"/>
    <w:uiPriority w:val="99"/>
    <w:rsid w:val="009E05D1"/>
    <w:pPr>
      <w:spacing w:after="0" w:line="240" w:lineRule="auto"/>
      <w:jc w:val="both"/>
    </w:pPr>
    <w:rPr>
      <w:rFonts w:ascii="Arial" w:hAnsi="Arial" w:cs="Arial"/>
    </w:rPr>
  </w:style>
  <w:style w:type="character" w:customStyle="1" w:styleId="Corpodeltesto3Carattere">
    <w:name w:val="Corpo del testo 3 Carattere"/>
    <w:basedOn w:val="Carpredefinitoparagrafo"/>
    <w:link w:val="Corpodeltesto3"/>
    <w:uiPriority w:val="99"/>
    <w:semiHidden/>
    <w:rsid w:val="006C674B"/>
    <w:rPr>
      <w:rFonts w:ascii="Calibri" w:hAnsi="Calibri" w:cs="Calibri"/>
      <w:sz w:val="16"/>
      <w:szCs w:val="16"/>
      <w:lang w:eastAsia="en-US"/>
    </w:rPr>
  </w:style>
</w:styles>
</file>

<file path=word/webSettings.xml><?xml version="1.0" encoding="utf-8"?>
<w:webSettings xmlns:r="http://schemas.openxmlformats.org/officeDocument/2006/relationships" xmlns:w="http://schemas.openxmlformats.org/wordprocessingml/2006/main">
  <w:divs>
    <w:div w:id="16745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simo.iaccarino@ageabroker.i" TargetMode="External"/><Relationship Id="rId3" Type="http://schemas.openxmlformats.org/officeDocument/2006/relationships/settings" Target="settings.xml"/><Relationship Id="rId7" Type="http://schemas.openxmlformats.org/officeDocument/2006/relationships/hyperlink" Target="mailto:sorrento@ageabroke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settiegatti.eu/info/norme/statali/2016_0050.htm" TargetMode="External"/><Relationship Id="rId11" Type="http://schemas.openxmlformats.org/officeDocument/2006/relationships/theme" Target="theme/theme1.xml"/><Relationship Id="rId5" Type="http://schemas.openxmlformats.org/officeDocument/2006/relationships/hyperlink" Target="http://www.patrimonio@comune.sorrento.n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ilie.esposito@ageabroke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2166</Words>
  <Characters>13194</Characters>
  <Application>Microsoft Office Word</Application>
  <DocSecurity>0</DocSecurity>
  <Lines>109</Lines>
  <Paragraphs>30</Paragraphs>
  <ScaleCrop>false</ScaleCrop>
  <Company>Comune di Sorrento</Company>
  <LinksUpToDate>false</LinksUpToDate>
  <CharactersWithSpaces>15330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d.sarno</cp:lastModifiedBy>
  <cp:revision>2</cp:revision>
  <cp:lastPrinted>2017-12-11T11:49:00Z</cp:lastPrinted>
  <dcterms:created xsi:type="dcterms:W3CDTF">2018-02-19T08:23:00Z</dcterms:created>
  <dcterms:modified xsi:type="dcterms:W3CDTF">2018-02-19T08:23:00Z</dcterms:modified>
</cp:coreProperties>
</file>