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54" w:rsidRDefault="00342754" w:rsidP="00342754">
      <w:pPr>
        <w:pStyle w:val="Titolo1"/>
        <w:jc w:val="right"/>
        <w:rPr>
          <w:b/>
          <w:bCs/>
          <w:sz w:val="20"/>
        </w:rPr>
      </w:pPr>
      <w:r>
        <w:rPr>
          <w:b/>
          <w:bCs/>
          <w:sz w:val="20"/>
        </w:rPr>
        <w:t>Allegato A</w:t>
      </w:r>
    </w:p>
    <w:p w:rsidR="00342754" w:rsidRDefault="00342754" w:rsidP="00342754">
      <w:pPr>
        <w:pStyle w:val="Titolo1"/>
        <w:jc w:val="center"/>
        <w:rPr>
          <w:rFonts w:cs="Arial"/>
          <w:b/>
        </w:rPr>
      </w:pPr>
    </w:p>
    <w:p w:rsidR="00342754" w:rsidRDefault="00342754" w:rsidP="00342754">
      <w:pPr>
        <w:pStyle w:val="Titolo1"/>
        <w:jc w:val="center"/>
        <w:rPr>
          <w:rFonts w:cs="Arial"/>
          <w:b/>
        </w:rPr>
      </w:pPr>
    </w:p>
    <w:p w:rsidR="00342754" w:rsidRDefault="00342754" w:rsidP="00342754">
      <w:pPr>
        <w:pStyle w:val="Titolo1"/>
        <w:jc w:val="center"/>
        <w:rPr>
          <w:rFonts w:cs="Arial"/>
          <w:b/>
        </w:rPr>
      </w:pPr>
      <w:r>
        <w:rPr>
          <w:rFonts w:cs="Arial"/>
          <w:b/>
        </w:rPr>
        <w:t>BANDO DI GARA</w:t>
      </w:r>
    </w:p>
    <w:p w:rsidR="00342754" w:rsidRDefault="00342754" w:rsidP="00342754">
      <w:pPr>
        <w:pStyle w:val="Titolo1"/>
        <w:rPr>
          <w:rFonts w:cs="Arial"/>
        </w:rPr>
      </w:pPr>
    </w:p>
    <w:p w:rsidR="00342754" w:rsidRDefault="00342754" w:rsidP="00342754">
      <w:pPr>
        <w:pStyle w:val="Titolo1"/>
        <w:rPr>
          <w:rFonts w:cs="Arial"/>
        </w:rPr>
      </w:pPr>
      <w:r>
        <w:rPr>
          <w:rFonts w:cs="Arial"/>
        </w:rPr>
        <w:t xml:space="preserve"> </w:t>
      </w:r>
    </w:p>
    <w:p w:rsidR="00342754" w:rsidRDefault="00342754" w:rsidP="00342754">
      <w:pPr>
        <w:jc w:val="both"/>
        <w:rPr>
          <w:rFonts w:ascii="Arial" w:hAnsi="Arial" w:cs="Arial"/>
          <w:b/>
          <w:bCs/>
          <w:szCs w:val="20"/>
        </w:rPr>
      </w:pPr>
      <w:r>
        <w:rPr>
          <w:rFonts w:ascii="Arial" w:hAnsi="Arial" w:cs="Arial"/>
          <w:b/>
          <w:bCs/>
        </w:rPr>
        <w:t>ART. 1 - OGGETTO DELLA GARA</w:t>
      </w:r>
    </w:p>
    <w:p w:rsidR="00342754" w:rsidRDefault="00342754" w:rsidP="00342754">
      <w:pPr>
        <w:jc w:val="both"/>
        <w:rPr>
          <w:rFonts w:ascii="Arial" w:hAnsi="Arial" w:cs="Arial"/>
          <w:b/>
          <w:bCs/>
          <w:szCs w:val="20"/>
        </w:rPr>
      </w:pPr>
    </w:p>
    <w:p w:rsidR="00342754" w:rsidRDefault="00342754" w:rsidP="00342754">
      <w:pPr>
        <w:tabs>
          <w:tab w:val="left" w:pos="367"/>
        </w:tabs>
        <w:jc w:val="both"/>
        <w:rPr>
          <w:rFonts w:ascii="Arial" w:hAnsi="Arial" w:cs="Arial"/>
        </w:rPr>
      </w:pPr>
      <w:bookmarkStart w:id="0" w:name="OLE_LINK1"/>
      <w:r>
        <w:rPr>
          <w:rFonts w:ascii="Arial" w:hAnsi="Arial" w:cs="Arial"/>
        </w:rPr>
        <w:t xml:space="preserve">In esecuzione della determina dirigenziale n. </w:t>
      </w:r>
      <w:r w:rsidR="006346CF">
        <w:rPr>
          <w:rFonts w:ascii="Arial" w:hAnsi="Arial" w:cs="Arial"/>
        </w:rPr>
        <w:t>116</w:t>
      </w:r>
      <w:bookmarkStart w:id="1" w:name="_GoBack"/>
      <w:bookmarkEnd w:id="1"/>
      <w:r>
        <w:rPr>
          <w:rFonts w:ascii="Arial" w:hAnsi="Arial" w:cs="Arial"/>
        </w:rPr>
        <w:t>/201</w:t>
      </w:r>
      <w:r w:rsidR="00171440">
        <w:rPr>
          <w:rFonts w:ascii="Arial" w:hAnsi="Arial" w:cs="Arial"/>
        </w:rPr>
        <w:t>9</w:t>
      </w:r>
      <w:r>
        <w:rPr>
          <w:rFonts w:ascii="Arial" w:hAnsi="Arial" w:cs="Arial"/>
        </w:rPr>
        <w:t>, è indetta gara pubblica, tramite richiesta di offerta (</w:t>
      </w:r>
      <w:proofErr w:type="spellStart"/>
      <w:r>
        <w:rPr>
          <w:rFonts w:ascii="Arial" w:hAnsi="Arial" w:cs="Arial"/>
        </w:rPr>
        <w:t>RdO</w:t>
      </w:r>
      <w:proofErr w:type="spellEnd"/>
      <w:r>
        <w:rPr>
          <w:rFonts w:ascii="Arial" w:hAnsi="Arial" w:cs="Arial"/>
        </w:rPr>
        <w:t>) sul Mercato Elettronico della Pubblica Amministrazione (MEPA), , avente ad oggetto l’a</w:t>
      </w:r>
      <w:r w:rsidR="005440A8">
        <w:rPr>
          <w:rFonts w:ascii="Arial" w:hAnsi="Arial" w:cs="Arial"/>
        </w:rPr>
        <w:t>ffidamento</w:t>
      </w:r>
      <w:r>
        <w:rPr>
          <w:rFonts w:ascii="Arial" w:hAnsi="Arial" w:cs="Arial"/>
        </w:rPr>
        <w:t xml:space="preserve"> per un </w:t>
      </w:r>
      <w:r w:rsidR="005440A8">
        <w:rPr>
          <w:rFonts w:ascii="Arial" w:hAnsi="Arial" w:cs="Arial"/>
        </w:rPr>
        <w:t>anno</w:t>
      </w:r>
      <w:r>
        <w:rPr>
          <w:rFonts w:ascii="Arial" w:hAnsi="Arial" w:cs="Arial"/>
        </w:rPr>
        <w:t>- del servizio di pulizia dei seguenti immobili siti in Sorrento:</w:t>
      </w:r>
    </w:p>
    <w:p w:rsidR="00342754" w:rsidRDefault="00171440" w:rsidP="00342754">
      <w:pPr>
        <w:numPr>
          <w:ilvl w:val="0"/>
          <w:numId w:val="8"/>
        </w:numPr>
        <w:jc w:val="both"/>
        <w:rPr>
          <w:rFonts w:ascii="Arial" w:hAnsi="Arial" w:cs="Arial"/>
        </w:rPr>
      </w:pPr>
      <w:r>
        <w:rPr>
          <w:rFonts w:ascii="Arial" w:hAnsi="Arial" w:cs="Arial"/>
        </w:rPr>
        <w:t>i</w:t>
      </w:r>
      <w:r w:rsidR="00342754">
        <w:rPr>
          <w:rFonts w:ascii="Arial" w:hAnsi="Arial" w:cs="Arial"/>
        </w:rPr>
        <w:t xml:space="preserve">mmobili sede degli uffici comunali centrali (sede comunale di piazza </w:t>
      </w:r>
      <w:proofErr w:type="spellStart"/>
      <w:r w:rsidR="00342754">
        <w:rPr>
          <w:rFonts w:ascii="Arial" w:hAnsi="Arial" w:cs="Arial"/>
        </w:rPr>
        <w:t>S.Antonino</w:t>
      </w:r>
      <w:proofErr w:type="spellEnd"/>
      <w:r w:rsidR="00342754">
        <w:rPr>
          <w:rFonts w:ascii="Arial" w:hAnsi="Arial" w:cs="Arial"/>
        </w:rPr>
        <w:t xml:space="preserve"> e sede comunale presso Conservatorio </w:t>
      </w:r>
      <w:proofErr w:type="spellStart"/>
      <w:r w:rsidR="00342754">
        <w:rPr>
          <w:rFonts w:ascii="Arial" w:hAnsi="Arial" w:cs="Arial"/>
        </w:rPr>
        <w:t>S.Maria</w:t>
      </w:r>
      <w:proofErr w:type="spellEnd"/>
      <w:r w:rsidR="00342754">
        <w:rPr>
          <w:rFonts w:ascii="Arial" w:hAnsi="Arial" w:cs="Arial"/>
        </w:rPr>
        <w:t xml:space="preserve"> delle Grazie)</w:t>
      </w:r>
    </w:p>
    <w:p w:rsidR="00342754" w:rsidRDefault="00171440" w:rsidP="00342754">
      <w:pPr>
        <w:numPr>
          <w:ilvl w:val="0"/>
          <w:numId w:val="8"/>
        </w:numPr>
        <w:jc w:val="both"/>
        <w:rPr>
          <w:rFonts w:ascii="Arial" w:hAnsi="Arial" w:cs="Arial"/>
        </w:rPr>
      </w:pPr>
      <w:r>
        <w:rPr>
          <w:rFonts w:ascii="Arial" w:hAnsi="Arial" w:cs="Arial"/>
        </w:rPr>
        <w:t>i</w:t>
      </w:r>
      <w:r w:rsidR="00342754">
        <w:rPr>
          <w:rFonts w:ascii="Arial" w:hAnsi="Arial" w:cs="Arial"/>
        </w:rPr>
        <w:t>mmobili sede di uffici decentrati (Biblioteca comun</w:t>
      </w:r>
      <w:r w:rsidR="005440A8">
        <w:rPr>
          <w:rFonts w:ascii="Arial" w:hAnsi="Arial" w:cs="Arial"/>
        </w:rPr>
        <w:t>ale; Comando Polizia Municipale</w:t>
      </w:r>
      <w:r w:rsidR="00342754">
        <w:rPr>
          <w:rFonts w:ascii="Arial" w:hAnsi="Arial" w:cs="Arial"/>
        </w:rPr>
        <w:t>; Uffici</w:t>
      </w:r>
      <w:r w:rsidR="005440A8">
        <w:rPr>
          <w:rFonts w:ascii="Arial" w:hAnsi="Arial" w:cs="Arial"/>
        </w:rPr>
        <w:t>o</w:t>
      </w:r>
      <w:r w:rsidR="00342754">
        <w:rPr>
          <w:rFonts w:ascii="Arial" w:hAnsi="Arial" w:cs="Arial"/>
        </w:rPr>
        <w:t xml:space="preserve"> Informagiovani; Centro Anziani; CMEA);</w:t>
      </w:r>
    </w:p>
    <w:p w:rsidR="005440A8" w:rsidRDefault="00171440" w:rsidP="005440A8">
      <w:pPr>
        <w:numPr>
          <w:ilvl w:val="0"/>
          <w:numId w:val="8"/>
        </w:numPr>
        <w:jc w:val="both"/>
        <w:rPr>
          <w:rFonts w:ascii="Arial" w:hAnsi="Arial" w:cs="Arial"/>
        </w:rPr>
      </w:pPr>
      <w:r>
        <w:rPr>
          <w:rFonts w:ascii="Arial" w:hAnsi="Arial" w:cs="Arial"/>
        </w:rPr>
        <w:t>i</w:t>
      </w:r>
      <w:r w:rsidR="00342754">
        <w:rPr>
          <w:rFonts w:ascii="Arial" w:hAnsi="Arial" w:cs="Arial"/>
        </w:rPr>
        <w:t>mmobile sede del mantenuto ufficio del Giudice di Pace di Sorrento (sede ex Tribunale di Sorrento, via degli Aranci 39);</w:t>
      </w:r>
    </w:p>
    <w:p w:rsidR="00342754" w:rsidRDefault="005440A8" w:rsidP="005440A8">
      <w:pPr>
        <w:ind w:left="60"/>
        <w:jc w:val="both"/>
        <w:rPr>
          <w:rFonts w:ascii="Arial" w:hAnsi="Arial" w:cs="Arial"/>
          <w:b/>
          <w:u w:val="single"/>
        </w:rPr>
      </w:pPr>
      <w:r w:rsidRPr="005440A8">
        <w:rPr>
          <w:rFonts w:ascii="Arial" w:hAnsi="Arial" w:cs="Arial"/>
          <w:b/>
          <w:u w:val="single"/>
        </w:rPr>
        <w:t xml:space="preserve">N.B. </w:t>
      </w:r>
      <w:r w:rsidRPr="002F2585">
        <w:rPr>
          <w:rFonts w:ascii="Arial" w:hAnsi="Arial" w:cs="Arial"/>
          <w:b/>
          <w:u w:val="single"/>
        </w:rPr>
        <w:t xml:space="preserve">La gara è riservata ai soli soggetti di cui all’art. 112 del D. </w:t>
      </w:r>
      <w:proofErr w:type="spellStart"/>
      <w:r w:rsidRPr="002F2585">
        <w:rPr>
          <w:rFonts w:ascii="Arial" w:hAnsi="Arial" w:cs="Arial"/>
          <w:b/>
          <w:u w:val="single"/>
        </w:rPr>
        <w:t>Lgs</w:t>
      </w:r>
      <w:proofErr w:type="spellEnd"/>
      <w:r w:rsidRPr="002F2585">
        <w:rPr>
          <w:rFonts w:ascii="Arial" w:hAnsi="Arial" w:cs="Arial"/>
          <w:b/>
          <w:u w:val="single"/>
        </w:rPr>
        <w:t xml:space="preserve">. n. 50\2016 e </w:t>
      </w:r>
      <w:proofErr w:type="spellStart"/>
      <w:r w:rsidRPr="002F2585">
        <w:rPr>
          <w:rFonts w:ascii="Arial" w:hAnsi="Arial" w:cs="Arial"/>
          <w:b/>
          <w:u w:val="single"/>
        </w:rPr>
        <w:t>ss.mm.ii</w:t>
      </w:r>
      <w:proofErr w:type="spellEnd"/>
      <w:r w:rsidRPr="002F2585">
        <w:rPr>
          <w:rFonts w:ascii="Arial" w:hAnsi="Arial" w:cs="Arial"/>
          <w:b/>
          <w:u w:val="single"/>
        </w:rPr>
        <w:t>., che</w:t>
      </w:r>
      <w:r w:rsidRPr="005440A8">
        <w:rPr>
          <w:rFonts w:ascii="Arial" w:hAnsi="Arial" w:cs="Arial"/>
          <w:b/>
          <w:u w:val="single"/>
        </w:rPr>
        <w:t xml:space="preserve"> sono iscritti sul Mercato Elettronico della Pubblica Amministrazione (MEPA) sul </w:t>
      </w:r>
      <w:proofErr w:type="spellStart"/>
      <w:r w:rsidRPr="005440A8">
        <w:rPr>
          <w:rFonts w:ascii="Arial" w:hAnsi="Arial" w:cs="Arial"/>
          <w:b/>
          <w:u w:val="single"/>
        </w:rPr>
        <w:t>metaprodotto</w:t>
      </w:r>
      <w:proofErr w:type="spellEnd"/>
      <w:r w:rsidRPr="005440A8">
        <w:rPr>
          <w:rFonts w:ascii="Arial" w:hAnsi="Arial" w:cs="Arial"/>
          <w:b/>
          <w:u w:val="single"/>
        </w:rPr>
        <w:t xml:space="preserve"> </w:t>
      </w:r>
      <w:r w:rsidRPr="005440A8">
        <w:rPr>
          <w:rFonts w:ascii="Arial" w:hAnsi="Arial" w:cs="Arial"/>
          <w:b/>
          <w:i/>
          <w:u w:val="single"/>
        </w:rPr>
        <w:t>“Servizi di pulizia per gli immobili”</w:t>
      </w:r>
      <w:r w:rsidRPr="005440A8">
        <w:rPr>
          <w:rFonts w:ascii="Arial" w:hAnsi="Arial" w:cs="Arial"/>
          <w:b/>
          <w:u w:val="single"/>
        </w:rPr>
        <w:t>.</w:t>
      </w:r>
    </w:p>
    <w:p w:rsidR="008C1835" w:rsidRDefault="008C1835" w:rsidP="005440A8">
      <w:pPr>
        <w:ind w:left="60"/>
        <w:jc w:val="both"/>
        <w:rPr>
          <w:rFonts w:ascii="Arial" w:hAnsi="Arial" w:cs="Arial"/>
          <w:b/>
          <w:u w:val="single"/>
        </w:rPr>
      </w:pPr>
      <w:r>
        <w:rPr>
          <w:rFonts w:ascii="Arial" w:hAnsi="Arial" w:cs="Arial"/>
          <w:b/>
          <w:u w:val="single"/>
        </w:rPr>
        <w:t>I soggetti di cui al richiamato art. 112 sono i seguenti:</w:t>
      </w:r>
    </w:p>
    <w:p w:rsidR="008C1835" w:rsidRPr="008C1835" w:rsidRDefault="008C1835" w:rsidP="008C1835">
      <w:pPr>
        <w:pStyle w:val="Paragrafoelenco"/>
        <w:numPr>
          <w:ilvl w:val="0"/>
          <w:numId w:val="17"/>
        </w:numPr>
        <w:rPr>
          <w:rFonts w:ascii="Arial" w:hAnsi="Arial"/>
          <w:b/>
          <w:u w:val="single"/>
        </w:rPr>
      </w:pPr>
      <w:r w:rsidRPr="008C1835">
        <w:rPr>
          <w:rFonts w:ascii="Arial" w:hAnsi="Arial"/>
          <w:b/>
          <w:u w:val="single"/>
        </w:rPr>
        <w:t>cooperative sociali di tipo b, con organico costituito da persone svantaggiate pari ad almeno il 30% dei lavoratori, soci e non;</w:t>
      </w:r>
    </w:p>
    <w:p w:rsidR="008C1835" w:rsidRPr="008C1835" w:rsidRDefault="008C1835" w:rsidP="008C1835">
      <w:pPr>
        <w:pStyle w:val="Paragrafoelenco"/>
        <w:numPr>
          <w:ilvl w:val="0"/>
          <w:numId w:val="17"/>
        </w:numPr>
        <w:rPr>
          <w:rFonts w:ascii="Arial" w:hAnsi="Arial" w:cs="Arial"/>
        </w:rPr>
      </w:pPr>
      <w:r w:rsidRPr="008C1835">
        <w:rPr>
          <w:rFonts w:ascii="Arial" w:hAnsi="Arial"/>
          <w:b/>
          <w:u w:val="single"/>
        </w:rPr>
        <w:t>operatori economici o cooperative sociali o consorzio di cooperative sociali il cui scopo principale sia l’integrazione sociale e professionale delle persone con disabilità o svantaggiate di cui al comma 2 dell’art.112 del Decreto Legislativo n.50\2016</w:t>
      </w:r>
      <w:r>
        <w:rPr>
          <w:rFonts w:ascii="Arial" w:hAnsi="Arial"/>
          <w:b/>
          <w:u w:val="single"/>
        </w:rPr>
        <w:t>.</w:t>
      </w:r>
      <w:r w:rsidRPr="008C1835">
        <w:rPr>
          <w:rFonts w:ascii="Arial" w:hAnsi="Arial" w:cs="Arial"/>
          <w:b/>
          <w:u w:val="single"/>
        </w:rPr>
        <w:t xml:space="preserve"> </w:t>
      </w:r>
    </w:p>
    <w:p w:rsidR="005126D3" w:rsidRPr="005440A8" w:rsidRDefault="005126D3" w:rsidP="005440A8">
      <w:pPr>
        <w:jc w:val="both"/>
        <w:rPr>
          <w:rFonts w:ascii="Arial" w:hAnsi="Arial" w:cs="Arial"/>
          <w:szCs w:val="20"/>
        </w:rPr>
      </w:pPr>
    </w:p>
    <w:bookmarkEnd w:id="0"/>
    <w:p w:rsidR="00537F2A" w:rsidRPr="00537F2A" w:rsidRDefault="00342754" w:rsidP="00537F2A">
      <w:pPr>
        <w:pStyle w:val="Corpodeltesto3"/>
        <w:rPr>
          <w:rFonts w:cs="Arial"/>
          <w:i/>
          <w:lang w:val="de-DE"/>
        </w:rPr>
      </w:pPr>
      <w:r w:rsidRPr="00537F2A">
        <w:rPr>
          <w:i/>
        </w:rPr>
        <w:t xml:space="preserve">CODICE IDENTIFICATIVO (CIG): N. </w:t>
      </w:r>
      <w:r w:rsidR="00537F2A" w:rsidRPr="00537F2A">
        <w:rPr>
          <w:rFonts w:cs="Arial"/>
          <w:i/>
          <w:lang w:val="de-DE"/>
        </w:rPr>
        <w:t>7788175D50</w:t>
      </w:r>
    </w:p>
    <w:p w:rsidR="00537F2A" w:rsidRDefault="00537F2A" w:rsidP="00537F2A">
      <w:pPr>
        <w:pStyle w:val="Corpodeltesto3"/>
        <w:rPr>
          <w:rFonts w:cs="Arial"/>
          <w:lang w:val="de-DE"/>
        </w:rPr>
      </w:pPr>
    </w:p>
    <w:p w:rsidR="005126D3" w:rsidRDefault="00537F2A" w:rsidP="00537F2A">
      <w:pPr>
        <w:pStyle w:val="Corpodeltesto3"/>
        <w:rPr>
          <w:b w:val="0"/>
          <w:bCs w:val="0"/>
        </w:rPr>
      </w:pPr>
      <w:r>
        <w:rPr>
          <w:rFonts w:cs="Arial"/>
          <w:lang w:val="de-DE"/>
        </w:rPr>
        <w:t>AMM</w:t>
      </w:r>
      <w:r w:rsidR="002F2585">
        <w:t>INISTRAZIONE AGGIUDICATRICE</w:t>
      </w:r>
      <w:r w:rsidR="005126D3">
        <w:t>: Comune di Sorrento, Piazza Sant’Antonino 14 -80067 – SORRENTO (NA)</w:t>
      </w:r>
    </w:p>
    <w:p w:rsidR="005126D3" w:rsidRDefault="005126D3" w:rsidP="00342754">
      <w:pPr>
        <w:jc w:val="both"/>
        <w:rPr>
          <w:rFonts w:ascii="Arial" w:hAnsi="Arial"/>
          <w:b/>
          <w:bCs/>
          <w:szCs w:val="20"/>
        </w:rPr>
      </w:pPr>
      <w:r>
        <w:rPr>
          <w:rFonts w:ascii="Arial" w:hAnsi="Arial"/>
          <w:b/>
          <w:bCs/>
          <w:szCs w:val="20"/>
        </w:rPr>
        <w:t xml:space="preserve">Pec: </w:t>
      </w:r>
      <w:hyperlink r:id="rId6" w:history="1">
        <w:r w:rsidRPr="009E062E">
          <w:rPr>
            <w:rStyle w:val="Collegamentoipertestuale"/>
            <w:rFonts w:ascii="Arial" w:hAnsi="Arial"/>
            <w:b/>
            <w:bCs/>
            <w:szCs w:val="20"/>
          </w:rPr>
          <w:t>protocollo@pec.comune.sorrento.na.it</w:t>
        </w:r>
      </w:hyperlink>
    </w:p>
    <w:p w:rsidR="002F2585" w:rsidRDefault="005126D3" w:rsidP="00342754">
      <w:pPr>
        <w:jc w:val="both"/>
        <w:rPr>
          <w:rFonts w:ascii="Arial" w:hAnsi="Arial"/>
          <w:b/>
          <w:bCs/>
          <w:szCs w:val="20"/>
        </w:rPr>
      </w:pPr>
      <w:r>
        <w:rPr>
          <w:rFonts w:ascii="Arial" w:hAnsi="Arial"/>
          <w:b/>
          <w:bCs/>
          <w:szCs w:val="20"/>
        </w:rPr>
        <w:t xml:space="preserve">Ufficio Patrimonio: </w:t>
      </w:r>
      <w:r w:rsidR="002F2585">
        <w:rPr>
          <w:rFonts w:ascii="Arial" w:hAnsi="Arial"/>
          <w:b/>
          <w:bCs/>
          <w:szCs w:val="20"/>
        </w:rPr>
        <w:t xml:space="preserve">email: </w:t>
      </w:r>
      <w:hyperlink r:id="rId7" w:history="1">
        <w:r w:rsidR="002F2585" w:rsidRPr="009E062E">
          <w:rPr>
            <w:rStyle w:val="Collegamentoipertestuale"/>
            <w:rFonts w:ascii="Arial" w:hAnsi="Arial"/>
            <w:b/>
            <w:bCs/>
            <w:szCs w:val="20"/>
          </w:rPr>
          <w:t>patrimonio@comune.sorrento.na.it</w:t>
        </w:r>
      </w:hyperlink>
      <w:r w:rsidR="002F2585">
        <w:rPr>
          <w:rFonts w:ascii="Arial" w:hAnsi="Arial"/>
          <w:b/>
          <w:bCs/>
          <w:szCs w:val="20"/>
        </w:rPr>
        <w:t xml:space="preserve"> </w:t>
      </w:r>
      <w:proofErr w:type="spellStart"/>
      <w:r w:rsidR="002F2585">
        <w:rPr>
          <w:rFonts w:ascii="Arial" w:hAnsi="Arial"/>
          <w:b/>
          <w:bCs/>
          <w:szCs w:val="20"/>
        </w:rPr>
        <w:t>tel</w:t>
      </w:r>
      <w:proofErr w:type="spellEnd"/>
      <w:r w:rsidR="002F2585">
        <w:rPr>
          <w:rFonts w:ascii="Arial" w:hAnsi="Arial"/>
          <w:b/>
          <w:bCs/>
          <w:szCs w:val="20"/>
        </w:rPr>
        <w:t>- 081/5335231/5335206.</w:t>
      </w:r>
    </w:p>
    <w:p w:rsidR="002F2585" w:rsidRDefault="002F2585" w:rsidP="002F2585">
      <w:pPr>
        <w:jc w:val="both"/>
        <w:rPr>
          <w:rFonts w:ascii="Arial" w:hAnsi="Arial" w:cs="Arial"/>
          <w:szCs w:val="20"/>
        </w:rPr>
      </w:pPr>
      <w:r>
        <w:rPr>
          <w:rFonts w:ascii="Arial" w:hAnsi="Arial" w:cs="Arial"/>
          <w:szCs w:val="20"/>
        </w:rPr>
        <w:t>Tutte le comunicazioni tra la stazione appaltante e i concorrenti avranno luogo esclusivamente a mezzo piattaforma MEPA.</w:t>
      </w: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 xml:space="preserve">ART. 2 – IMPORTO A BASE DI GARA </w:t>
      </w:r>
    </w:p>
    <w:p w:rsidR="00342754" w:rsidRDefault="00342754" w:rsidP="00342754">
      <w:pPr>
        <w:jc w:val="both"/>
        <w:rPr>
          <w:rFonts w:ascii="Arial" w:hAnsi="Arial"/>
          <w:szCs w:val="20"/>
        </w:rPr>
      </w:pPr>
    </w:p>
    <w:p w:rsidR="00342754" w:rsidRDefault="00342754" w:rsidP="00342754">
      <w:pPr>
        <w:jc w:val="both"/>
        <w:rPr>
          <w:rFonts w:ascii="Arial" w:hAnsi="Arial"/>
          <w:szCs w:val="20"/>
        </w:rPr>
      </w:pPr>
      <w:r w:rsidRPr="002F2585">
        <w:rPr>
          <w:rFonts w:ascii="Arial" w:hAnsi="Arial"/>
        </w:rPr>
        <w:t xml:space="preserve">L’importo a base di gara è di </w:t>
      </w:r>
      <w:r w:rsidRPr="002F2585">
        <w:rPr>
          <w:rFonts w:ascii="Arial" w:hAnsi="Arial"/>
          <w:b/>
          <w:bCs/>
        </w:rPr>
        <w:t>euro 140.000,00</w:t>
      </w:r>
      <w:r w:rsidRPr="002F2585">
        <w:rPr>
          <w:rFonts w:ascii="Arial" w:hAnsi="Arial"/>
        </w:rPr>
        <w:t xml:space="preserve"> oltre IVA, di cui euro 12</w:t>
      </w:r>
      <w:r w:rsidR="00AF7A56">
        <w:rPr>
          <w:rFonts w:ascii="Arial" w:hAnsi="Arial"/>
        </w:rPr>
        <w:t>8</w:t>
      </w:r>
      <w:r w:rsidRPr="002F2585">
        <w:rPr>
          <w:rFonts w:ascii="Arial" w:hAnsi="Arial"/>
        </w:rPr>
        <w:t>.000,00 per costo</w:t>
      </w:r>
      <w:r>
        <w:rPr>
          <w:rFonts w:ascii="Arial" w:hAnsi="Arial"/>
        </w:rPr>
        <w:t xml:space="preserve"> manodopera. </w:t>
      </w:r>
    </w:p>
    <w:p w:rsidR="00342754" w:rsidRDefault="00342754" w:rsidP="00342754">
      <w:pPr>
        <w:jc w:val="both"/>
        <w:rPr>
          <w:rFonts w:ascii="Arial" w:hAnsi="Arial"/>
          <w:szCs w:val="20"/>
        </w:rPr>
      </w:pPr>
    </w:p>
    <w:p w:rsidR="00342754" w:rsidRDefault="00342754" w:rsidP="00342754">
      <w:pPr>
        <w:pStyle w:val="Titolo4"/>
      </w:pPr>
    </w:p>
    <w:p w:rsidR="00342754" w:rsidRDefault="00342754" w:rsidP="00342754">
      <w:pPr>
        <w:pStyle w:val="Titolo4"/>
      </w:pPr>
      <w:r>
        <w:t xml:space="preserve">ART. 3 – CRITERIO DI AGGIUDICAZIONE </w:t>
      </w:r>
    </w:p>
    <w:p w:rsidR="00342754" w:rsidRDefault="00342754" w:rsidP="00342754">
      <w:pPr>
        <w:rPr>
          <w:szCs w:val="20"/>
        </w:rPr>
      </w:pPr>
    </w:p>
    <w:p w:rsidR="00342754" w:rsidRDefault="00342754" w:rsidP="00342754">
      <w:pPr>
        <w:jc w:val="both"/>
        <w:rPr>
          <w:rFonts w:ascii="Arial" w:hAnsi="Arial" w:cs="Arial"/>
        </w:rPr>
      </w:pPr>
      <w:r>
        <w:rPr>
          <w:rFonts w:ascii="Arial" w:hAnsi="Arial"/>
        </w:rPr>
        <w:t xml:space="preserve">L’aggiudicazione avverrà, previa valutazione da apposita Commissione a nominarsi, </w:t>
      </w:r>
      <w:r>
        <w:rPr>
          <w:rFonts w:ascii="Arial" w:hAnsi="Arial" w:cs="Arial"/>
        </w:rPr>
        <w:t xml:space="preserve">secondo il criterio dell’offerta economicamente più vantaggiosa individuata sulla base del miglior rapporto qualità/prezzo ai sensi dell’art. 95, comma 3, lettera a, del D. </w:t>
      </w:r>
      <w:proofErr w:type="spellStart"/>
      <w:r>
        <w:rPr>
          <w:rFonts w:ascii="Arial" w:hAnsi="Arial" w:cs="Arial"/>
        </w:rPr>
        <w:t>Lgs</w:t>
      </w:r>
      <w:proofErr w:type="spellEnd"/>
      <w:r>
        <w:rPr>
          <w:rFonts w:ascii="Arial" w:hAnsi="Arial" w:cs="Arial"/>
        </w:rPr>
        <w:t xml:space="preserve">. n. 50\2016 e </w:t>
      </w:r>
      <w:proofErr w:type="spellStart"/>
      <w:r>
        <w:rPr>
          <w:rFonts w:ascii="Arial" w:hAnsi="Arial" w:cs="Arial"/>
        </w:rPr>
        <w:t>ss.mm.ii</w:t>
      </w:r>
      <w:proofErr w:type="spellEnd"/>
      <w:r>
        <w:rPr>
          <w:rFonts w:ascii="Arial" w:hAnsi="Arial" w:cs="Arial"/>
        </w:rPr>
        <w:t>..</w:t>
      </w:r>
    </w:p>
    <w:p w:rsidR="00342754" w:rsidRDefault="00342754" w:rsidP="00342754">
      <w:pPr>
        <w:jc w:val="both"/>
        <w:rPr>
          <w:rFonts w:ascii="Arial" w:hAnsi="Arial"/>
          <w:szCs w:val="20"/>
        </w:rPr>
      </w:pPr>
      <w:r>
        <w:rPr>
          <w:rFonts w:ascii="Arial" w:hAnsi="Arial"/>
        </w:rPr>
        <w:lastRenderedPageBreak/>
        <w:t>La Commissione, per la valutazione, dispone complessivamente di punti 100 così distribuiti:</w:t>
      </w:r>
    </w:p>
    <w:p w:rsidR="00342754" w:rsidRDefault="00342754" w:rsidP="00342754">
      <w:pPr>
        <w:numPr>
          <w:ilvl w:val="0"/>
          <w:numId w:val="9"/>
        </w:numPr>
        <w:jc w:val="both"/>
        <w:rPr>
          <w:rFonts w:ascii="Arial" w:hAnsi="Arial"/>
          <w:szCs w:val="20"/>
        </w:rPr>
      </w:pPr>
      <w:r>
        <w:rPr>
          <w:rFonts w:ascii="Arial" w:hAnsi="Arial"/>
        </w:rPr>
        <w:t>progetto tecnico  - fino a punti 70</w:t>
      </w:r>
    </w:p>
    <w:p w:rsidR="00342754" w:rsidRDefault="00342754" w:rsidP="00342754">
      <w:pPr>
        <w:numPr>
          <w:ilvl w:val="0"/>
          <w:numId w:val="9"/>
        </w:numPr>
        <w:jc w:val="both"/>
        <w:rPr>
          <w:rFonts w:ascii="Arial" w:hAnsi="Arial"/>
          <w:szCs w:val="20"/>
        </w:rPr>
      </w:pPr>
      <w:r>
        <w:rPr>
          <w:rFonts w:ascii="Arial" w:hAnsi="Arial"/>
        </w:rPr>
        <w:t>offerta economica –fino a punti 30.</w:t>
      </w:r>
    </w:p>
    <w:p w:rsidR="00342754" w:rsidRDefault="00342754" w:rsidP="00342754">
      <w:pPr>
        <w:ind w:left="360"/>
        <w:jc w:val="both"/>
        <w:rPr>
          <w:rFonts w:ascii="Arial" w:hAnsi="Arial"/>
          <w:szCs w:val="20"/>
        </w:rPr>
      </w:pPr>
    </w:p>
    <w:p w:rsidR="00342754" w:rsidRDefault="00342754" w:rsidP="00342754">
      <w:pPr>
        <w:pStyle w:val="Titolo4"/>
        <w:numPr>
          <w:ilvl w:val="0"/>
          <w:numId w:val="10"/>
        </w:numPr>
        <w:autoSpaceDE w:val="0"/>
        <w:autoSpaceDN w:val="0"/>
        <w:adjustRightInd w:val="0"/>
        <w:rPr>
          <w:rFonts w:cs="Arial"/>
          <w:szCs w:val="24"/>
        </w:rPr>
      </w:pPr>
      <w:r>
        <w:rPr>
          <w:rFonts w:cs="Arial"/>
          <w:szCs w:val="24"/>
        </w:rPr>
        <w:t xml:space="preserve">PROGETTO TECNICO –  da 0 a </w:t>
      </w:r>
      <w:proofErr w:type="spellStart"/>
      <w:r>
        <w:rPr>
          <w:rFonts w:cs="Arial"/>
          <w:szCs w:val="24"/>
        </w:rPr>
        <w:t>max</w:t>
      </w:r>
      <w:proofErr w:type="spellEnd"/>
      <w:r>
        <w:rPr>
          <w:rFonts w:cs="Arial"/>
          <w:szCs w:val="24"/>
        </w:rPr>
        <w:t xml:space="preserve"> 70 punti.</w:t>
      </w:r>
    </w:p>
    <w:p w:rsidR="00342754" w:rsidRDefault="00342754" w:rsidP="00342754">
      <w:pPr>
        <w:autoSpaceDE w:val="0"/>
        <w:autoSpaceDN w:val="0"/>
        <w:adjustRightInd w:val="0"/>
        <w:jc w:val="both"/>
        <w:rPr>
          <w:rFonts w:ascii="Arial" w:hAnsi="Arial" w:cs="Arial"/>
        </w:rPr>
      </w:pPr>
      <w:r>
        <w:rPr>
          <w:rFonts w:ascii="Arial" w:hAnsi="Arial" w:cs="Arial"/>
        </w:rPr>
        <w:t xml:space="preserve">Il progetto non dovrà superare n. 20 (venti) pagine scritte (inclusi eventuali allegati) in solo fronte in formato A4 con carattere di dimensione non inferiore a punti 11, interlinea singola, ad esclusione dell’indice e della copertina. Non saranno oggetto di valutazione alcuna le pagine difformi e/o eccedenti. </w:t>
      </w:r>
    </w:p>
    <w:p w:rsidR="00342754" w:rsidRDefault="00342754" w:rsidP="00342754">
      <w:pPr>
        <w:autoSpaceDE w:val="0"/>
        <w:autoSpaceDN w:val="0"/>
        <w:adjustRightInd w:val="0"/>
        <w:jc w:val="both"/>
        <w:rPr>
          <w:rFonts w:ascii="Arial" w:hAnsi="Arial" w:cs="Arial"/>
        </w:rPr>
      </w:pPr>
      <w:r>
        <w:rPr>
          <w:rFonts w:ascii="Arial" w:hAnsi="Arial" w:cs="Arial"/>
        </w:rPr>
        <w:t xml:space="preserve">Il progetto deve indicare in maniera esauriente le modalità di gestione del servizio oggetto della presente gara, distintamente </w:t>
      </w:r>
      <w:r>
        <w:rPr>
          <w:rFonts w:ascii="Arial" w:hAnsi="Arial" w:cs="Arial"/>
          <w:u w:val="single"/>
        </w:rPr>
        <w:t xml:space="preserve">per ciascuno degli elementi di valutazione più innanzi riportati, </w:t>
      </w:r>
      <w:r>
        <w:rPr>
          <w:rFonts w:ascii="Arial" w:hAnsi="Arial" w:cs="Arial"/>
        </w:rPr>
        <w:t xml:space="preserve">e deve prevedere in ogni caso le attività minime di cui agli artt.  7, 8 e 9 del capitolato speciale.  </w:t>
      </w:r>
    </w:p>
    <w:p w:rsidR="00342754" w:rsidRDefault="00342754" w:rsidP="00342754">
      <w:pPr>
        <w:jc w:val="both"/>
        <w:rPr>
          <w:rFonts w:ascii="Arial" w:hAnsi="Arial"/>
          <w:szCs w:val="20"/>
        </w:rPr>
      </w:pPr>
      <w:r>
        <w:rPr>
          <w:rFonts w:ascii="Arial" w:hAnsi="Arial"/>
        </w:rPr>
        <w:t>Gli elementi di valutazione del progetto tecnico (massimo 70 punti) sono i seguenti:</w:t>
      </w: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1 – completezza della proposta progettuale – fino a 10 punti</w:t>
      </w: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2 – qualità del progetto – fino a 45 punti, così articolati:</w:t>
      </w:r>
    </w:p>
    <w:p w:rsidR="00342754" w:rsidRDefault="00342754" w:rsidP="00342754">
      <w:pPr>
        <w:numPr>
          <w:ilvl w:val="0"/>
          <w:numId w:val="11"/>
        </w:numPr>
        <w:jc w:val="both"/>
        <w:rPr>
          <w:rFonts w:ascii="Arial" w:hAnsi="Arial"/>
          <w:b/>
          <w:bCs/>
          <w:szCs w:val="20"/>
        </w:rPr>
      </w:pPr>
      <w:r>
        <w:rPr>
          <w:rFonts w:ascii="Arial" w:hAnsi="Arial"/>
        </w:rPr>
        <w:t>efficacia in relazione agli obiettivi da realizzare: fino a 15 punti</w:t>
      </w:r>
    </w:p>
    <w:p w:rsidR="00342754" w:rsidRDefault="00342754" w:rsidP="00342754">
      <w:pPr>
        <w:jc w:val="both"/>
        <w:rPr>
          <w:rFonts w:ascii="Arial" w:hAnsi="Arial"/>
          <w:szCs w:val="20"/>
        </w:rPr>
      </w:pPr>
    </w:p>
    <w:p w:rsidR="00342754" w:rsidRDefault="00342754" w:rsidP="00342754">
      <w:pPr>
        <w:numPr>
          <w:ilvl w:val="0"/>
          <w:numId w:val="11"/>
        </w:numPr>
        <w:jc w:val="both"/>
        <w:rPr>
          <w:rFonts w:ascii="Arial" w:hAnsi="Arial"/>
          <w:szCs w:val="20"/>
        </w:rPr>
      </w:pPr>
      <w:r>
        <w:rPr>
          <w:rFonts w:ascii="Arial" w:hAnsi="Arial"/>
        </w:rPr>
        <w:t xml:space="preserve">funzionalità dei macchinari ed attrezzature: fino a 15 punti </w:t>
      </w:r>
    </w:p>
    <w:p w:rsidR="00342754" w:rsidRDefault="00342754" w:rsidP="00342754">
      <w:pPr>
        <w:jc w:val="both"/>
        <w:rPr>
          <w:rFonts w:ascii="Arial" w:hAnsi="Arial"/>
          <w:szCs w:val="20"/>
        </w:rPr>
      </w:pPr>
    </w:p>
    <w:p w:rsidR="00342754" w:rsidRDefault="00342754" w:rsidP="00342754">
      <w:pPr>
        <w:numPr>
          <w:ilvl w:val="0"/>
          <w:numId w:val="11"/>
        </w:numPr>
        <w:jc w:val="both"/>
        <w:rPr>
          <w:rFonts w:ascii="Arial" w:hAnsi="Arial"/>
          <w:szCs w:val="20"/>
        </w:rPr>
      </w:pPr>
      <w:r>
        <w:rPr>
          <w:rFonts w:ascii="Arial" w:hAnsi="Arial"/>
        </w:rPr>
        <w:t>funzionalità dei prodotti: fino a 15 punti</w:t>
      </w:r>
    </w:p>
    <w:p w:rsidR="00342754" w:rsidRDefault="00342754" w:rsidP="00342754">
      <w:pPr>
        <w:jc w:val="both"/>
        <w:rPr>
          <w:rFonts w:ascii="Arial" w:hAnsi="Arial"/>
          <w:szCs w:val="20"/>
        </w:rPr>
      </w:pP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 xml:space="preserve">3 – metodologia per l’organizzazione del servizio -  fino a 10 punti </w:t>
      </w:r>
    </w:p>
    <w:p w:rsidR="00342754" w:rsidRDefault="00342754" w:rsidP="00342754">
      <w:pPr>
        <w:jc w:val="both"/>
        <w:rPr>
          <w:rFonts w:ascii="Arial" w:hAnsi="Arial"/>
          <w:szCs w:val="20"/>
        </w:rPr>
      </w:pP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4 – proposte migliorative volte ad ottimizzare il servizio - fino a 5 punti</w:t>
      </w:r>
    </w:p>
    <w:p w:rsidR="00342754" w:rsidRDefault="00342754" w:rsidP="00342754">
      <w:pPr>
        <w:jc w:val="both"/>
        <w:rPr>
          <w:rFonts w:ascii="Arial" w:hAnsi="Arial"/>
          <w:szCs w:val="20"/>
        </w:rPr>
      </w:pPr>
    </w:p>
    <w:p w:rsidR="00342754" w:rsidRDefault="00342754" w:rsidP="00342754">
      <w:pPr>
        <w:autoSpaceDE w:val="0"/>
        <w:autoSpaceDN w:val="0"/>
        <w:adjustRightInd w:val="0"/>
        <w:jc w:val="both"/>
        <w:rPr>
          <w:rFonts w:ascii="Arial" w:hAnsi="Arial" w:cs="Arial"/>
        </w:rPr>
      </w:pPr>
      <w:r>
        <w:rPr>
          <w:rFonts w:ascii="Arial" w:hAnsi="Arial" w:cs="Arial"/>
        </w:rPr>
        <w:t>Il calcolo dell’offerta economicamente più vantaggiosa è effettuato mediante l’applicazione della seguente formula:</w:t>
      </w:r>
    </w:p>
    <w:p w:rsidR="00342754" w:rsidRDefault="00342754" w:rsidP="00342754">
      <w:pPr>
        <w:autoSpaceDE w:val="0"/>
        <w:autoSpaceDN w:val="0"/>
        <w:adjustRightInd w:val="0"/>
        <w:jc w:val="both"/>
        <w:rPr>
          <w:rFonts w:ascii="Arial" w:hAnsi="Arial" w:cs="Arial"/>
        </w:rPr>
      </w:pPr>
      <w:r>
        <w:rPr>
          <w:rFonts w:ascii="Arial" w:hAnsi="Arial" w:cs="Arial"/>
        </w:rPr>
        <w:t xml:space="preserve">C(a) = </w:t>
      </w:r>
      <w:proofErr w:type="spellStart"/>
      <w:r>
        <w:rPr>
          <w:rFonts w:ascii="Arial" w:hAnsi="Arial" w:cs="Arial"/>
        </w:rPr>
        <w:t>Σn</w:t>
      </w:r>
      <w:proofErr w:type="spellEnd"/>
      <w:r>
        <w:rPr>
          <w:rFonts w:ascii="Arial" w:hAnsi="Arial" w:cs="Arial"/>
        </w:rPr>
        <w:t xml:space="preserve"> [ </w:t>
      </w:r>
      <w:proofErr w:type="spellStart"/>
      <w:r>
        <w:rPr>
          <w:rFonts w:ascii="Arial" w:hAnsi="Arial" w:cs="Arial"/>
        </w:rPr>
        <w:t>Wi</w:t>
      </w:r>
      <w:proofErr w:type="spellEnd"/>
      <w:r>
        <w:rPr>
          <w:rFonts w:ascii="Arial" w:hAnsi="Arial" w:cs="Arial"/>
        </w:rPr>
        <w:t xml:space="preserve"> *V(a) i ]</w:t>
      </w:r>
    </w:p>
    <w:p w:rsidR="00342754" w:rsidRDefault="00342754" w:rsidP="00342754">
      <w:pPr>
        <w:autoSpaceDE w:val="0"/>
        <w:autoSpaceDN w:val="0"/>
        <w:adjustRightInd w:val="0"/>
        <w:jc w:val="both"/>
        <w:rPr>
          <w:rFonts w:ascii="Arial" w:hAnsi="Arial" w:cs="Arial"/>
        </w:rPr>
      </w:pPr>
      <w:r>
        <w:rPr>
          <w:rFonts w:ascii="Arial" w:hAnsi="Arial" w:cs="Arial"/>
        </w:rPr>
        <w:t>dove:</w:t>
      </w:r>
    </w:p>
    <w:p w:rsidR="00342754" w:rsidRDefault="00342754" w:rsidP="00342754">
      <w:pPr>
        <w:autoSpaceDE w:val="0"/>
        <w:autoSpaceDN w:val="0"/>
        <w:adjustRightInd w:val="0"/>
        <w:jc w:val="both"/>
        <w:rPr>
          <w:rFonts w:ascii="Arial" w:hAnsi="Arial" w:cs="Arial"/>
        </w:rPr>
      </w:pPr>
      <w:r>
        <w:rPr>
          <w:rFonts w:ascii="Arial" w:hAnsi="Arial" w:cs="Arial"/>
        </w:rPr>
        <w:t>C(a) = indice di valutazione dell’offerta (a);</w:t>
      </w:r>
    </w:p>
    <w:p w:rsidR="00342754" w:rsidRDefault="00342754" w:rsidP="00342754">
      <w:pPr>
        <w:autoSpaceDE w:val="0"/>
        <w:autoSpaceDN w:val="0"/>
        <w:adjustRightInd w:val="0"/>
        <w:jc w:val="both"/>
        <w:rPr>
          <w:rFonts w:ascii="Arial" w:hAnsi="Arial" w:cs="Arial"/>
        </w:rPr>
      </w:pPr>
      <w:r>
        <w:rPr>
          <w:rFonts w:ascii="Arial" w:hAnsi="Arial" w:cs="Arial"/>
        </w:rPr>
        <w:t>n = numero totale degli elementi da valutare;</w:t>
      </w:r>
    </w:p>
    <w:p w:rsidR="00342754" w:rsidRDefault="00342754" w:rsidP="00342754">
      <w:pPr>
        <w:autoSpaceDE w:val="0"/>
        <w:autoSpaceDN w:val="0"/>
        <w:adjustRightInd w:val="0"/>
        <w:jc w:val="both"/>
        <w:rPr>
          <w:rFonts w:ascii="Arial" w:hAnsi="Arial" w:cs="Arial"/>
        </w:rPr>
      </w:pPr>
      <w:proofErr w:type="spellStart"/>
      <w:r>
        <w:rPr>
          <w:rFonts w:ascii="Arial" w:hAnsi="Arial" w:cs="Arial"/>
        </w:rPr>
        <w:t>Wi</w:t>
      </w:r>
      <w:proofErr w:type="spellEnd"/>
      <w:r>
        <w:rPr>
          <w:rFonts w:ascii="Arial" w:hAnsi="Arial" w:cs="Arial"/>
        </w:rPr>
        <w:t xml:space="preserve"> = peso o punteggio attribuito al requisito (i);</w:t>
      </w:r>
    </w:p>
    <w:p w:rsidR="00342754" w:rsidRDefault="00342754" w:rsidP="00342754">
      <w:pPr>
        <w:autoSpaceDE w:val="0"/>
        <w:autoSpaceDN w:val="0"/>
        <w:adjustRightInd w:val="0"/>
        <w:jc w:val="both"/>
        <w:rPr>
          <w:rFonts w:ascii="Arial" w:hAnsi="Arial" w:cs="Arial"/>
        </w:rPr>
      </w:pPr>
      <w:r>
        <w:rPr>
          <w:rFonts w:ascii="Arial" w:hAnsi="Arial" w:cs="Arial"/>
        </w:rPr>
        <w:t>V(a) i = coefficiente della prestazione dell’offerta (a) rispetto al requisito (i) variabile tra zero ed uno;</w:t>
      </w:r>
    </w:p>
    <w:p w:rsidR="00342754" w:rsidRDefault="00342754" w:rsidP="00342754">
      <w:pPr>
        <w:autoSpaceDE w:val="0"/>
        <w:autoSpaceDN w:val="0"/>
        <w:adjustRightInd w:val="0"/>
        <w:jc w:val="both"/>
        <w:rPr>
          <w:rFonts w:ascii="Arial" w:hAnsi="Arial" w:cs="Arial"/>
        </w:rPr>
      </w:pPr>
      <w:proofErr w:type="spellStart"/>
      <w:r>
        <w:rPr>
          <w:rFonts w:ascii="Arial" w:hAnsi="Arial" w:cs="Arial"/>
        </w:rPr>
        <w:t>Σn</w:t>
      </w:r>
      <w:proofErr w:type="spellEnd"/>
      <w:r>
        <w:rPr>
          <w:rFonts w:ascii="Arial" w:hAnsi="Arial" w:cs="Arial"/>
        </w:rPr>
        <w:t xml:space="preserve"> = sommatoria.</w:t>
      </w:r>
    </w:p>
    <w:p w:rsidR="00342754" w:rsidRDefault="00342754" w:rsidP="00342754">
      <w:pPr>
        <w:autoSpaceDE w:val="0"/>
        <w:autoSpaceDN w:val="0"/>
        <w:adjustRightInd w:val="0"/>
        <w:jc w:val="both"/>
        <w:rPr>
          <w:rFonts w:ascii="Arial" w:hAnsi="Arial" w:cs="Arial"/>
        </w:rPr>
      </w:pPr>
      <w:r>
        <w:rPr>
          <w:rFonts w:ascii="Arial" w:hAnsi="Arial" w:cs="Arial"/>
        </w:rPr>
        <w:t>I coefficienti V(a)i sono determinati attraverso il metodo della media dei coefficienti, variabili tra zero ed uno, attribuiti discrezionalmente dalla commissione come segue:</w:t>
      </w:r>
    </w:p>
    <w:p w:rsidR="00342754" w:rsidRDefault="00342754" w:rsidP="00342754">
      <w:pPr>
        <w:autoSpaceDE w:val="0"/>
        <w:autoSpaceDN w:val="0"/>
        <w:adjustRightInd w:val="0"/>
        <w:rPr>
          <w:sz w:val="20"/>
          <w:szCs w:val="20"/>
        </w:rPr>
      </w:pPr>
    </w:p>
    <w:tbl>
      <w:tblPr>
        <w:tblW w:w="0" w:type="auto"/>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3259"/>
        <w:gridCol w:w="3259"/>
        <w:gridCol w:w="3260"/>
      </w:tblGrid>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b/>
              </w:rPr>
            </w:pPr>
            <w:r>
              <w:rPr>
                <w:rFonts w:ascii="Arial" w:hAnsi="Arial" w:cs="Arial"/>
                <w:b/>
              </w:rPr>
              <w:t>GIUDIZIO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b/>
              </w:rPr>
            </w:pPr>
            <w:r>
              <w:rPr>
                <w:rFonts w:ascii="Arial" w:hAnsi="Arial" w:cs="Arial"/>
                <w:b/>
              </w:rPr>
              <w:t>ATTRIBUZIONE FATTORE PONDERALE</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b/>
              </w:rPr>
            </w:pPr>
            <w:r>
              <w:rPr>
                <w:rFonts w:ascii="Arial" w:hAnsi="Arial" w:cs="Arial"/>
                <w:b/>
              </w:rPr>
              <w:t>COEFFICIENTE</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both"/>
              <w:rPr>
                <w:rFonts w:ascii="Arial" w:hAnsi="Arial" w:cs="Arial"/>
              </w:rPr>
            </w:pPr>
            <w:r>
              <w:rPr>
                <w:rFonts w:ascii="Arial" w:hAnsi="Arial" w:cs="Arial"/>
              </w:rPr>
              <w:t>Eccellente</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100%</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1,0</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Ottimo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90 %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0,9</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Buono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80 %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0,8</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Discreto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70 %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0,7</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Sufficiente</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60 %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0,6</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lastRenderedPageBreak/>
              <w:t>Mediocre</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50%</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0,5</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Insufficiente</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40%</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0,4</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Gravemente insufficiente</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30%</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0,3</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Negativo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20 %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0,2</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Totalmente incongruo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 xml:space="preserve"> 10 %</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0,1</w:t>
            </w:r>
          </w:p>
        </w:tc>
      </w:tr>
      <w:tr w:rsidR="00342754" w:rsidTr="00A70D80">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rPr>
                <w:rFonts w:ascii="Arial" w:hAnsi="Arial" w:cs="Arial"/>
              </w:rPr>
            </w:pPr>
            <w:r>
              <w:rPr>
                <w:rFonts w:ascii="Arial" w:hAnsi="Arial" w:cs="Arial"/>
              </w:rPr>
              <w:t>Totalmente privo di contenuto</w:t>
            </w:r>
          </w:p>
        </w:tc>
        <w:tc>
          <w:tcPr>
            <w:tcW w:w="3259"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w:t>
            </w:r>
          </w:p>
        </w:tc>
        <w:tc>
          <w:tcPr>
            <w:tcW w:w="3260" w:type="dxa"/>
            <w:tcBorders>
              <w:top w:val="single" w:sz="4" w:space="0" w:color="000000"/>
              <w:left w:val="single" w:sz="4" w:space="0" w:color="000000"/>
              <w:bottom w:val="single" w:sz="4" w:space="0" w:color="000000"/>
              <w:right w:val="single" w:sz="4" w:space="0" w:color="000000"/>
            </w:tcBorders>
          </w:tcPr>
          <w:p w:rsidR="00342754" w:rsidRDefault="00342754" w:rsidP="00A70D80">
            <w:pPr>
              <w:autoSpaceDE w:val="0"/>
              <w:autoSpaceDN w:val="0"/>
              <w:adjustRightInd w:val="0"/>
              <w:jc w:val="center"/>
              <w:rPr>
                <w:rFonts w:ascii="Arial" w:hAnsi="Arial" w:cs="Arial"/>
              </w:rPr>
            </w:pPr>
            <w:r>
              <w:rPr>
                <w:rFonts w:ascii="Arial" w:hAnsi="Arial" w:cs="Arial"/>
              </w:rPr>
              <w:t>0,0</w:t>
            </w:r>
          </w:p>
        </w:tc>
      </w:tr>
    </w:tbl>
    <w:p w:rsidR="00342754" w:rsidRDefault="00342754" w:rsidP="00342754">
      <w:pPr>
        <w:autoSpaceDE w:val="0"/>
        <w:autoSpaceDN w:val="0"/>
        <w:adjustRightInd w:val="0"/>
        <w:jc w:val="center"/>
        <w:rPr>
          <w:color w:val="FF0000"/>
          <w:sz w:val="20"/>
          <w:szCs w:val="20"/>
          <w:u w:val="single"/>
        </w:rPr>
      </w:pPr>
    </w:p>
    <w:p w:rsidR="00574FC4" w:rsidRPr="00574FC4" w:rsidRDefault="00574FC4" w:rsidP="00342754">
      <w:pPr>
        <w:autoSpaceDE w:val="0"/>
        <w:autoSpaceDN w:val="0"/>
        <w:adjustRightInd w:val="0"/>
        <w:jc w:val="both"/>
        <w:rPr>
          <w:rFonts w:ascii="Arial" w:hAnsi="Arial" w:cs="Arial"/>
          <w:bCs/>
          <w:color w:val="000000"/>
        </w:rPr>
      </w:pPr>
      <w:r w:rsidRPr="00574FC4">
        <w:rPr>
          <w:rFonts w:ascii="Arial" w:hAnsi="Arial" w:cs="Arial"/>
          <w:bCs/>
          <w:color w:val="000000"/>
        </w:rPr>
        <w:t>Terminata la procedura di attribuzione discrezionale dei coefficienti, la commissione trasformerà la media dei coefficienti attribuiti ad ogni offerta da parte di tutti i commissari in coefficienti definitivi, riportando ad uno la media più alta e prop</w:t>
      </w:r>
      <w:r>
        <w:rPr>
          <w:rFonts w:ascii="Arial" w:hAnsi="Arial" w:cs="Arial"/>
          <w:bCs/>
          <w:color w:val="000000"/>
        </w:rPr>
        <w:t>orzionando a tale media massima</w:t>
      </w:r>
      <w:r w:rsidRPr="00574FC4">
        <w:rPr>
          <w:rFonts w:ascii="Arial" w:hAnsi="Arial" w:cs="Arial"/>
          <w:bCs/>
          <w:color w:val="000000"/>
        </w:rPr>
        <w:t xml:space="preserve"> le medie provvisorie prima calcolate (riparametrazione). La sommatoria dei punteggi attribuiti al singolo concorrente determinerà il punteggio complessivo conseguito d</w:t>
      </w:r>
      <w:r>
        <w:rPr>
          <w:rFonts w:ascii="Arial" w:hAnsi="Arial" w:cs="Arial"/>
          <w:bCs/>
          <w:color w:val="000000"/>
        </w:rPr>
        <w:t xml:space="preserve">al medesimo per quanto attiene </w:t>
      </w:r>
      <w:r w:rsidRPr="00574FC4">
        <w:rPr>
          <w:rFonts w:ascii="Arial" w:hAnsi="Arial" w:cs="Arial"/>
          <w:bCs/>
          <w:color w:val="000000"/>
        </w:rPr>
        <w:t>il progetto tecnico, fino ad un massimo di punti 70.</w:t>
      </w:r>
    </w:p>
    <w:p w:rsidR="00574FC4" w:rsidRDefault="00574FC4" w:rsidP="00342754">
      <w:pPr>
        <w:autoSpaceDE w:val="0"/>
        <w:autoSpaceDN w:val="0"/>
        <w:adjustRightInd w:val="0"/>
        <w:jc w:val="both"/>
        <w:rPr>
          <w:rFonts w:ascii="Arial" w:hAnsi="Arial" w:cs="Arial"/>
          <w:b/>
          <w:bCs/>
          <w:color w:val="000000"/>
        </w:rPr>
      </w:pPr>
    </w:p>
    <w:p w:rsidR="00342754" w:rsidRDefault="00342754" w:rsidP="00342754">
      <w:pPr>
        <w:autoSpaceDE w:val="0"/>
        <w:autoSpaceDN w:val="0"/>
        <w:adjustRightInd w:val="0"/>
        <w:jc w:val="both"/>
        <w:rPr>
          <w:rFonts w:ascii="Arial" w:hAnsi="Arial" w:cs="Arial"/>
          <w:bCs/>
          <w:color w:val="000000"/>
          <w:u w:val="single"/>
        </w:rPr>
      </w:pPr>
      <w:r>
        <w:rPr>
          <w:rFonts w:ascii="Arial" w:hAnsi="Arial" w:cs="Arial"/>
          <w:b/>
          <w:bCs/>
          <w:color w:val="000000"/>
        </w:rPr>
        <w:t xml:space="preserve">N.B. </w:t>
      </w:r>
      <w:r>
        <w:rPr>
          <w:rFonts w:ascii="Arial" w:hAnsi="Arial" w:cs="Arial"/>
          <w:bCs/>
          <w:color w:val="000000"/>
          <w:u w:val="single"/>
        </w:rPr>
        <w:t>Il concorrente il cui progetto tecnico non ottenga almeno 30 (trenta) punti</w:t>
      </w:r>
      <w:r w:rsidR="00574FC4">
        <w:rPr>
          <w:rFonts w:ascii="Arial" w:hAnsi="Arial" w:cs="Arial"/>
          <w:bCs/>
          <w:color w:val="000000"/>
          <w:u w:val="single"/>
        </w:rPr>
        <w:t xml:space="preserve"> – livello minimo di garanzia per ottenere una adeguata qualità del servizio - </w:t>
      </w:r>
      <w:r>
        <w:rPr>
          <w:rFonts w:ascii="Arial" w:hAnsi="Arial" w:cs="Arial"/>
          <w:bCs/>
          <w:color w:val="000000"/>
          <w:u w:val="single"/>
        </w:rPr>
        <w:t xml:space="preserve"> sarà escluso dalle ulteriori fasi di gara.</w:t>
      </w:r>
    </w:p>
    <w:p w:rsidR="00342754" w:rsidRDefault="00342754" w:rsidP="00342754">
      <w:pPr>
        <w:autoSpaceDE w:val="0"/>
        <w:autoSpaceDN w:val="0"/>
        <w:adjustRightInd w:val="0"/>
        <w:jc w:val="both"/>
        <w:rPr>
          <w:rFonts w:ascii="Arial" w:hAnsi="Arial" w:cs="Arial"/>
          <w:b/>
          <w:bCs/>
          <w:color w:val="000000"/>
        </w:rPr>
      </w:pPr>
    </w:p>
    <w:p w:rsidR="00342754" w:rsidRDefault="00342754" w:rsidP="00342754">
      <w:pPr>
        <w:autoSpaceDE w:val="0"/>
        <w:autoSpaceDN w:val="0"/>
        <w:adjustRightInd w:val="0"/>
        <w:jc w:val="both"/>
        <w:rPr>
          <w:rFonts w:ascii="Arial" w:hAnsi="Arial" w:cs="Arial"/>
          <w:b/>
          <w:bCs/>
          <w:color w:val="000000"/>
        </w:rPr>
      </w:pPr>
    </w:p>
    <w:p w:rsidR="00342754" w:rsidRDefault="00342754" w:rsidP="00342754">
      <w:pPr>
        <w:autoSpaceDE w:val="0"/>
        <w:autoSpaceDN w:val="0"/>
        <w:adjustRightInd w:val="0"/>
        <w:jc w:val="both"/>
        <w:rPr>
          <w:rFonts w:ascii="Arial" w:hAnsi="Arial" w:cs="Arial"/>
          <w:b/>
          <w:bCs/>
          <w:color w:val="000000"/>
        </w:rPr>
      </w:pPr>
      <w:r>
        <w:rPr>
          <w:rFonts w:ascii="Arial" w:hAnsi="Arial" w:cs="Arial"/>
          <w:b/>
          <w:bCs/>
          <w:color w:val="000000"/>
        </w:rPr>
        <w:t xml:space="preserve">B) OFFERTA ECONOMICA – da 0 a </w:t>
      </w:r>
      <w:proofErr w:type="spellStart"/>
      <w:r>
        <w:rPr>
          <w:rFonts w:ascii="Arial" w:hAnsi="Arial" w:cs="Arial"/>
          <w:b/>
          <w:bCs/>
          <w:color w:val="000000"/>
        </w:rPr>
        <w:t>max</w:t>
      </w:r>
      <w:proofErr w:type="spellEnd"/>
      <w:r>
        <w:rPr>
          <w:rFonts w:ascii="Arial" w:hAnsi="Arial" w:cs="Arial"/>
          <w:b/>
          <w:bCs/>
          <w:color w:val="000000"/>
        </w:rPr>
        <w:t xml:space="preserve"> 30 punti</w:t>
      </w:r>
    </w:p>
    <w:p w:rsidR="00342754" w:rsidRDefault="00342754" w:rsidP="00342754">
      <w:pPr>
        <w:jc w:val="both"/>
        <w:rPr>
          <w:rFonts w:ascii="Arial" w:hAnsi="Arial" w:cs="Arial"/>
        </w:rPr>
      </w:pPr>
      <w:r>
        <w:rPr>
          <w:rFonts w:ascii="Arial" w:hAnsi="Arial" w:cs="Arial"/>
        </w:rPr>
        <w:t>La formula per l'assegnazione del suddetto punteggio è quella così come di seguito riportata:</w:t>
      </w:r>
    </w:p>
    <w:p w:rsidR="00342754" w:rsidRDefault="00342754" w:rsidP="00342754">
      <w:pPr>
        <w:widowControl w:val="0"/>
        <w:ind w:left="3886" w:right="3671"/>
        <w:jc w:val="center"/>
        <w:rPr>
          <w:rFonts w:ascii="Arial" w:hAnsi="Arial" w:cs="Arial"/>
        </w:rPr>
      </w:pPr>
    </w:p>
    <w:p w:rsidR="00342754" w:rsidRPr="00C07C41" w:rsidRDefault="00574FC4" w:rsidP="00C07C41">
      <w:pPr>
        <w:widowControl w:val="0"/>
        <w:ind w:left="3886" w:right="3671"/>
        <w:jc w:val="center"/>
        <w:rPr>
          <w:rFonts w:ascii="Arial" w:hAnsi="Arial" w:cs="Arial"/>
          <w:b/>
        </w:rPr>
      </w:pPr>
      <w:r w:rsidRPr="00C07C41">
        <w:rPr>
          <w:rFonts w:ascii="Arial" w:hAnsi="Arial" w:cs="Arial"/>
          <w:b/>
        </w:rPr>
        <w:t>PE</w:t>
      </w:r>
      <w:r w:rsidR="00342754" w:rsidRPr="00C07C41">
        <w:rPr>
          <w:rFonts w:ascii="Arial" w:hAnsi="Arial" w:cs="Arial"/>
          <w:b/>
        </w:rPr>
        <w:t xml:space="preserve"> = </w:t>
      </w:r>
      <w:proofErr w:type="spellStart"/>
      <w:r w:rsidRPr="00C07C41">
        <w:rPr>
          <w:rFonts w:ascii="Arial" w:hAnsi="Arial" w:cs="Arial"/>
          <w:b/>
        </w:rPr>
        <w:t>PEmax</w:t>
      </w:r>
      <w:proofErr w:type="spellEnd"/>
      <w:r w:rsidRPr="00C07C41">
        <w:rPr>
          <w:rFonts w:ascii="Arial" w:hAnsi="Arial" w:cs="Arial"/>
          <w:b/>
        </w:rPr>
        <w:t xml:space="preserve"> </w:t>
      </w:r>
      <w:r w:rsidR="00C07C41" w:rsidRPr="00C07C41">
        <w:rPr>
          <w:rFonts w:ascii="Arial" w:hAnsi="Arial" w:cs="Arial"/>
          <w:b/>
        </w:rPr>
        <w:t>X</w:t>
      </w:r>
      <w:r w:rsidR="00C07C41">
        <w:rPr>
          <w:rFonts w:ascii="Arial" w:hAnsi="Arial" w:cs="Arial"/>
          <w:b/>
        </w:rPr>
        <w:t xml:space="preserve"> R/</w:t>
      </w:r>
      <w:proofErr w:type="spellStart"/>
      <w:r w:rsidR="00C07C41">
        <w:rPr>
          <w:rFonts w:ascii="Arial" w:hAnsi="Arial" w:cs="Arial"/>
          <w:b/>
        </w:rPr>
        <w:t>RMax</w:t>
      </w:r>
      <w:proofErr w:type="spellEnd"/>
    </w:p>
    <w:p w:rsidR="00342754" w:rsidRDefault="00342754" w:rsidP="00342754">
      <w:pPr>
        <w:widowControl w:val="0"/>
        <w:ind w:left="4578" w:right="3852"/>
        <w:jc w:val="center"/>
        <w:rPr>
          <w:rFonts w:ascii="Arial" w:hAnsi="Arial" w:cs="Arial"/>
          <w:lang w:bidi="he-IL"/>
        </w:rPr>
      </w:pPr>
    </w:p>
    <w:p w:rsidR="00342754" w:rsidRDefault="00342754" w:rsidP="00342754">
      <w:pPr>
        <w:jc w:val="both"/>
        <w:rPr>
          <w:rFonts w:ascii="Arial" w:hAnsi="Arial" w:cs="Arial"/>
        </w:rPr>
      </w:pPr>
      <w:r>
        <w:rPr>
          <w:rFonts w:ascii="Arial" w:hAnsi="Arial" w:cs="Arial"/>
        </w:rPr>
        <w:t xml:space="preserve">Dove: </w:t>
      </w:r>
    </w:p>
    <w:p w:rsidR="00342754" w:rsidRDefault="00342754" w:rsidP="00342754">
      <w:pPr>
        <w:jc w:val="both"/>
        <w:rPr>
          <w:rFonts w:ascii="Arial" w:hAnsi="Arial" w:cs="Arial"/>
        </w:rPr>
      </w:pPr>
    </w:p>
    <w:p w:rsidR="00342754" w:rsidRDefault="00C07C41" w:rsidP="00342754">
      <w:pPr>
        <w:autoSpaceDE w:val="0"/>
        <w:autoSpaceDN w:val="0"/>
        <w:adjustRightInd w:val="0"/>
        <w:jc w:val="both"/>
        <w:rPr>
          <w:rFonts w:ascii="Arial" w:hAnsi="Arial" w:cs="Arial"/>
        </w:rPr>
      </w:pPr>
      <w:r>
        <w:rPr>
          <w:rFonts w:ascii="Arial" w:hAnsi="Arial" w:cs="Arial"/>
        </w:rPr>
        <w:t>PE = punteggio assegnato al concorrente i-esimo</w:t>
      </w:r>
      <w:r w:rsidR="00342754">
        <w:rPr>
          <w:rFonts w:ascii="Arial" w:hAnsi="Arial" w:cs="Arial"/>
        </w:rPr>
        <w:t>;</w:t>
      </w:r>
    </w:p>
    <w:p w:rsidR="00342754" w:rsidRDefault="00342754" w:rsidP="00342754">
      <w:pPr>
        <w:jc w:val="both"/>
        <w:rPr>
          <w:rFonts w:ascii="Arial" w:hAnsi="Arial" w:cs="Arial"/>
        </w:rPr>
      </w:pPr>
    </w:p>
    <w:p w:rsidR="00342754" w:rsidRDefault="00C07C41" w:rsidP="00342754">
      <w:pPr>
        <w:jc w:val="both"/>
        <w:rPr>
          <w:rFonts w:ascii="Arial" w:hAnsi="Arial" w:cs="Arial"/>
        </w:rPr>
      </w:pPr>
      <w:proofErr w:type="spellStart"/>
      <w:r>
        <w:rPr>
          <w:rFonts w:ascii="Arial" w:hAnsi="Arial" w:cs="Arial"/>
        </w:rPr>
        <w:t>PEmax</w:t>
      </w:r>
      <w:proofErr w:type="spellEnd"/>
      <w:r w:rsidR="00342754">
        <w:rPr>
          <w:rFonts w:ascii="Arial" w:hAnsi="Arial" w:cs="Arial"/>
        </w:rPr>
        <w:t xml:space="preserve"> = </w:t>
      </w:r>
      <w:r>
        <w:rPr>
          <w:rFonts w:ascii="Arial" w:hAnsi="Arial" w:cs="Arial"/>
        </w:rPr>
        <w:t xml:space="preserve">punteggio massimo attribuibile all’offerta economica; </w:t>
      </w:r>
    </w:p>
    <w:p w:rsidR="00342754" w:rsidRDefault="00342754" w:rsidP="00342754">
      <w:pPr>
        <w:jc w:val="both"/>
        <w:rPr>
          <w:rFonts w:ascii="Arial" w:hAnsi="Arial" w:cs="Arial"/>
        </w:rPr>
      </w:pPr>
    </w:p>
    <w:p w:rsidR="00342754" w:rsidRDefault="00342754" w:rsidP="00342754">
      <w:pPr>
        <w:jc w:val="both"/>
        <w:rPr>
          <w:rFonts w:ascii="Arial" w:hAnsi="Arial" w:cs="Arial"/>
        </w:rPr>
      </w:pPr>
      <w:proofErr w:type="spellStart"/>
      <w:r>
        <w:rPr>
          <w:rFonts w:ascii="Arial" w:hAnsi="Arial" w:cs="Arial"/>
        </w:rPr>
        <w:t>Rmax</w:t>
      </w:r>
      <w:proofErr w:type="spellEnd"/>
      <w:r>
        <w:rPr>
          <w:rFonts w:ascii="Arial" w:hAnsi="Arial" w:cs="Arial"/>
        </w:rPr>
        <w:t xml:space="preserve"> = ribasso </w:t>
      </w:r>
      <w:r w:rsidR="00C07C41">
        <w:rPr>
          <w:rFonts w:ascii="Arial" w:hAnsi="Arial" w:cs="Arial"/>
        </w:rPr>
        <w:t xml:space="preserve">percentuale più </w:t>
      </w:r>
      <w:r>
        <w:rPr>
          <w:rFonts w:ascii="Arial" w:hAnsi="Arial" w:cs="Arial"/>
        </w:rPr>
        <w:t>e</w:t>
      </w:r>
      <w:r w:rsidR="00C07C41">
        <w:rPr>
          <w:rFonts w:ascii="Arial" w:hAnsi="Arial" w:cs="Arial"/>
        </w:rPr>
        <w:t>levato tra quelli offerti in gara.</w:t>
      </w:r>
    </w:p>
    <w:p w:rsidR="00342754" w:rsidRDefault="00342754" w:rsidP="00342754">
      <w:pPr>
        <w:jc w:val="both"/>
        <w:rPr>
          <w:rFonts w:ascii="Arial" w:hAnsi="Arial" w:cs="Arial"/>
        </w:rPr>
      </w:pPr>
    </w:p>
    <w:p w:rsidR="00342754" w:rsidRDefault="00342754" w:rsidP="00342754">
      <w:pPr>
        <w:autoSpaceDE w:val="0"/>
        <w:autoSpaceDN w:val="0"/>
        <w:adjustRightInd w:val="0"/>
        <w:jc w:val="both"/>
        <w:rPr>
          <w:rFonts w:ascii="Arial" w:hAnsi="Arial" w:cs="Arial"/>
          <w:color w:val="000000"/>
          <w:lang w:bidi="he-IL"/>
        </w:rPr>
      </w:pPr>
      <w:r>
        <w:rPr>
          <w:rFonts w:ascii="Arial" w:hAnsi="Arial" w:cs="Arial"/>
          <w:color w:val="000000"/>
        </w:rPr>
        <w:t>I valori della formula saranno considerati sino alla seconda cifra decimale.</w:t>
      </w:r>
    </w:p>
    <w:p w:rsidR="00342754" w:rsidRDefault="00342754" w:rsidP="00342754">
      <w:pPr>
        <w:jc w:val="both"/>
        <w:rPr>
          <w:rFonts w:ascii="Arial" w:hAnsi="Arial" w:cs="Arial"/>
        </w:rPr>
      </w:pPr>
    </w:p>
    <w:p w:rsidR="00342754" w:rsidRDefault="00342754" w:rsidP="00342754">
      <w:pPr>
        <w:autoSpaceDE w:val="0"/>
        <w:autoSpaceDN w:val="0"/>
        <w:adjustRightInd w:val="0"/>
        <w:jc w:val="both"/>
        <w:rPr>
          <w:rFonts w:ascii="Arial" w:hAnsi="Arial" w:cs="Arial"/>
          <w:color w:val="000000"/>
          <w:lang w:bidi="he-IL"/>
        </w:rPr>
      </w:pPr>
    </w:p>
    <w:p w:rsidR="00342754" w:rsidRDefault="00342754" w:rsidP="00342754">
      <w:pPr>
        <w:pStyle w:val="Corpodeltesto3"/>
        <w:rPr>
          <w:rFonts w:cs="Arial"/>
          <w:szCs w:val="24"/>
        </w:rPr>
      </w:pPr>
      <w:r>
        <w:rPr>
          <w:rFonts w:cs="Arial"/>
          <w:szCs w:val="24"/>
        </w:rPr>
        <w:t>Il  totale  massimo di punti attribuibili è pari a 100 (A+B).</w:t>
      </w:r>
    </w:p>
    <w:p w:rsidR="00342754" w:rsidRDefault="00342754" w:rsidP="00342754">
      <w:pPr>
        <w:pStyle w:val="Corpodeltesto3"/>
        <w:rPr>
          <w:rFonts w:cs="Arial"/>
          <w:szCs w:val="24"/>
        </w:rPr>
      </w:pPr>
    </w:p>
    <w:p w:rsidR="00342754" w:rsidRDefault="00342754" w:rsidP="00342754">
      <w:pPr>
        <w:autoSpaceDE w:val="0"/>
        <w:autoSpaceDN w:val="0"/>
        <w:adjustRightInd w:val="0"/>
        <w:jc w:val="both"/>
        <w:rPr>
          <w:rFonts w:ascii="Arial" w:hAnsi="Arial" w:cs="Arial"/>
          <w:color w:val="000000"/>
        </w:rPr>
      </w:pPr>
      <w:r>
        <w:rPr>
          <w:rFonts w:ascii="Arial" w:hAnsi="Arial" w:cs="Arial"/>
          <w:color w:val="000000"/>
        </w:rPr>
        <w:t xml:space="preserve">La gara sarà aggiudicata in favore del concorrente che avrà conseguito il maggior punteggio risultante dalla sommatoria aritmetica dei punteggi di cui alle lettere A) e B). </w:t>
      </w:r>
    </w:p>
    <w:p w:rsidR="00342754" w:rsidRDefault="00342754" w:rsidP="00342754">
      <w:pPr>
        <w:autoSpaceDE w:val="0"/>
        <w:autoSpaceDN w:val="0"/>
        <w:adjustRightInd w:val="0"/>
        <w:jc w:val="both"/>
        <w:rPr>
          <w:rFonts w:ascii="Arial" w:hAnsi="Arial" w:cs="Arial"/>
          <w:color w:val="000000"/>
          <w:lang w:bidi="he-IL"/>
        </w:rPr>
      </w:pPr>
      <w:r>
        <w:rPr>
          <w:rFonts w:ascii="Arial" w:hAnsi="Arial" w:cs="Arial"/>
          <w:color w:val="000000"/>
        </w:rPr>
        <w:t xml:space="preserve">La Commissione valuterà la congruità delle offerte ai sensi dell’art. 97 del D. </w:t>
      </w:r>
      <w:proofErr w:type="spellStart"/>
      <w:r>
        <w:rPr>
          <w:rFonts w:ascii="Arial" w:hAnsi="Arial" w:cs="Arial"/>
          <w:color w:val="000000"/>
        </w:rPr>
        <w:t>Lgs</w:t>
      </w:r>
      <w:proofErr w:type="spellEnd"/>
      <w:r>
        <w:rPr>
          <w:rFonts w:ascii="Arial" w:hAnsi="Arial" w:cs="Arial"/>
          <w:color w:val="000000"/>
        </w:rPr>
        <w:t>. n. 50/2016 e si riserva la facoltà di valutare la congruità delle altre offerte che, in base ad elementi specifici, dovessero apparire anormalmente basse.</w:t>
      </w:r>
    </w:p>
    <w:p w:rsidR="00342754" w:rsidRDefault="00342754" w:rsidP="00342754">
      <w:pPr>
        <w:autoSpaceDE w:val="0"/>
        <w:autoSpaceDN w:val="0"/>
        <w:adjustRightInd w:val="0"/>
        <w:jc w:val="both"/>
        <w:rPr>
          <w:rFonts w:ascii="Arial" w:hAnsi="Arial" w:cs="Arial"/>
          <w:lang w:bidi="he-IL"/>
        </w:rPr>
      </w:pPr>
      <w:r>
        <w:rPr>
          <w:rFonts w:ascii="Arial" w:hAnsi="Arial" w:cs="Arial"/>
        </w:rPr>
        <w:t>L’Ente appaltante si riserva di aggiudicare l'appalto anche in caso di presentazione di una sola offerta, purché ritenuta valida e congrua dalla Commissione giudicatrice.</w:t>
      </w:r>
    </w:p>
    <w:p w:rsidR="00342754" w:rsidRDefault="00342754" w:rsidP="00342754">
      <w:pPr>
        <w:autoSpaceDE w:val="0"/>
        <w:autoSpaceDN w:val="0"/>
        <w:adjustRightInd w:val="0"/>
        <w:jc w:val="both"/>
        <w:rPr>
          <w:rFonts w:ascii="Arial" w:hAnsi="Arial" w:cs="Arial"/>
          <w:color w:val="000000"/>
          <w:lang w:bidi="he-IL"/>
        </w:rPr>
      </w:pPr>
      <w:r>
        <w:rPr>
          <w:rFonts w:ascii="Arial" w:hAnsi="Arial" w:cs="Arial"/>
          <w:color w:val="000000"/>
        </w:rPr>
        <w:t>A parità di punteggio, il servizio sarà aggiudicato al concorrente che avrà ottenuto il maggior punteggio sul progetto tecnico.</w:t>
      </w:r>
    </w:p>
    <w:p w:rsidR="00342754" w:rsidRDefault="00342754" w:rsidP="00342754">
      <w:pPr>
        <w:autoSpaceDE w:val="0"/>
        <w:autoSpaceDN w:val="0"/>
        <w:adjustRightInd w:val="0"/>
        <w:jc w:val="both"/>
        <w:rPr>
          <w:rFonts w:ascii="Arial" w:hAnsi="Arial" w:cs="Arial"/>
          <w:color w:val="000000"/>
          <w:lang w:bidi="he-IL"/>
        </w:rPr>
      </w:pPr>
      <w:r>
        <w:rPr>
          <w:rFonts w:ascii="Arial" w:hAnsi="Arial" w:cs="Arial"/>
          <w:color w:val="000000"/>
        </w:rPr>
        <w:t>Qualora anche tali punteggi siano paritari, si procederà mediante sorteggio.</w:t>
      </w:r>
    </w:p>
    <w:p w:rsidR="00342754" w:rsidRDefault="00342754" w:rsidP="00342754">
      <w:pPr>
        <w:autoSpaceDE w:val="0"/>
        <w:autoSpaceDN w:val="0"/>
        <w:adjustRightInd w:val="0"/>
        <w:jc w:val="both"/>
        <w:rPr>
          <w:rFonts w:ascii="Arial" w:hAnsi="Arial" w:cs="Arial"/>
          <w:u w:val="single"/>
          <w:lang w:bidi="he-IL"/>
        </w:rPr>
      </w:pPr>
      <w:r>
        <w:rPr>
          <w:rFonts w:ascii="Arial" w:hAnsi="Arial" w:cs="Arial"/>
          <w:u w:val="single"/>
        </w:rPr>
        <w:lastRenderedPageBreak/>
        <w:t>Si precisa che quanto proposto e indicato nel progetto presentato dall’aggiudicatario costituirà parte integrante dello svolgimento del servizio e pertanto sarà riportato nel contratto.</w:t>
      </w:r>
    </w:p>
    <w:p w:rsidR="00342754" w:rsidRDefault="00342754" w:rsidP="00342754">
      <w:pPr>
        <w:jc w:val="both"/>
        <w:rPr>
          <w:rFonts w:ascii="Arial" w:hAnsi="Arial"/>
          <w:szCs w:val="20"/>
        </w:rPr>
      </w:pPr>
      <w:r>
        <w:rPr>
          <w:rFonts w:ascii="Arial" w:hAnsi="Arial"/>
        </w:rPr>
        <w:t>Non saranno ammesse le offerte in rialzo, le offerte condizionate e\o quelle espresse  in modo indeterminato.</w:t>
      </w:r>
    </w:p>
    <w:p w:rsidR="00342754" w:rsidRDefault="00342754" w:rsidP="00342754">
      <w:pPr>
        <w:jc w:val="both"/>
        <w:rPr>
          <w:rFonts w:ascii="Arial" w:hAnsi="Arial"/>
          <w:szCs w:val="20"/>
        </w:rPr>
      </w:pPr>
      <w:r>
        <w:rPr>
          <w:rFonts w:ascii="Arial" w:hAnsi="Arial"/>
        </w:rPr>
        <w:t>L’intervenuta aggiudicazione non vincolerà la stazione appaltante se non dopo la stipulazione del contratto, previa effettuazione delle verifiche e della documentazione prodotta e sempre che non venga accertato in capo all’aggiudicatario alcun limite o impedimento a contrattare con la Pubblica Amministrazione.</w:t>
      </w:r>
    </w:p>
    <w:p w:rsidR="00342754" w:rsidRDefault="00342754" w:rsidP="00342754">
      <w:pPr>
        <w:jc w:val="both"/>
        <w:rPr>
          <w:rFonts w:ascii="Arial" w:hAnsi="Arial"/>
          <w:szCs w:val="20"/>
        </w:rPr>
      </w:pPr>
      <w:r>
        <w:rPr>
          <w:rFonts w:ascii="Arial" w:hAnsi="Arial"/>
        </w:rPr>
        <w:t xml:space="preserve">L’Amministrazione si riserva di non procedere, motivatamente, all’aggiudicazione del servizio, qualora nessuna delle offerte presentate venga ritenuta conveniente o idonea in relazione all’oggetto del contratto. </w:t>
      </w:r>
    </w:p>
    <w:p w:rsidR="00342754" w:rsidRDefault="00342754" w:rsidP="00342754">
      <w:pPr>
        <w:jc w:val="both"/>
        <w:rPr>
          <w:rFonts w:ascii="Arial" w:hAnsi="Arial"/>
          <w:sz w:val="20"/>
          <w:szCs w:val="20"/>
        </w:rPr>
      </w:pPr>
    </w:p>
    <w:p w:rsidR="00342754" w:rsidRDefault="00342754" w:rsidP="00342754">
      <w:pPr>
        <w:jc w:val="both"/>
        <w:rPr>
          <w:rFonts w:ascii="Arial" w:hAnsi="Arial"/>
          <w:sz w:val="20"/>
          <w:szCs w:val="20"/>
        </w:rPr>
      </w:pPr>
    </w:p>
    <w:p w:rsidR="00342754" w:rsidRDefault="00342754" w:rsidP="00342754">
      <w:pPr>
        <w:pStyle w:val="Titolo4"/>
      </w:pPr>
      <w:r>
        <w:t>ART. 4 - PRESENTAZIONE DELL’OFFERTA</w:t>
      </w:r>
    </w:p>
    <w:p w:rsidR="00342754" w:rsidRDefault="00342754" w:rsidP="00342754">
      <w:pPr>
        <w:jc w:val="both"/>
        <w:rPr>
          <w:rFonts w:ascii="Arial" w:hAnsi="Arial"/>
          <w:szCs w:val="20"/>
        </w:rPr>
      </w:pPr>
    </w:p>
    <w:p w:rsidR="00342754" w:rsidRDefault="00342754" w:rsidP="00342754">
      <w:pPr>
        <w:jc w:val="both"/>
        <w:rPr>
          <w:rFonts w:ascii="Arial" w:hAnsi="Arial"/>
        </w:rPr>
      </w:pPr>
      <w:r>
        <w:rPr>
          <w:rFonts w:ascii="Arial" w:hAnsi="Arial"/>
        </w:rPr>
        <w:t xml:space="preserve">Per partecipare alla gara i soggetti invitati dovranno far pervenire tramite piattaforma MEPA, </w:t>
      </w:r>
      <w:r>
        <w:rPr>
          <w:rFonts w:ascii="Arial" w:hAnsi="Arial"/>
          <w:b/>
          <w:bCs/>
        </w:rPr>
        <w:t xml:space="preserve">entro e non oltre </w:t>
      </w:r>
      <w:r w:rsidR="00537F2A">
        <w:rPr>
          <w:rFonts w:ascii="Arial" w:hAnsi="Arial"/>
          <w:b/>
          <w:bCs/>
        </w:rPr>
        <w:t>quindici giorni dalla data di pubblicazione del presente bando sulla medesima piattaforma MEPA</w:t>
      </w:r>
      <w:r>
        <w:rPr>
          <w:rFonts w:ascii="Arial" w:hAnsi="Arial"/>
          <w:b/>
          <w:bCs/>
        </w:rPr>
        <w:t xml:space="preserve">,  </w:t>
      </w:r>
      <w:r>
        <w:rPr>
          <w:rFonts w:ascii="Arial" w:hAnsi="Arial"/>
        </w:rPr>
        <w:t xml:space="preserve">a pena di esclusione dalla gara, la seguente documentazione </w:t>
      </w:r>
      <w:r w:rsidRPr="00342754">
        <w:rPr>
          <w:rFonts w:ascii="Arial" w:hAnsi="Arial"/>
          <w:b/>
          <w:u w:val="single"/>
        </w:rPr>
        <w:t>in distinti files</w:t>
      </w:r>
      <w:r>
        <w:rPr>
          <w:rFonts w:ascii="Arial" w:hAnsi="Arial"/>
        </w:rPr>
        <w:t>:</w:t>
      </w:r>
    </w:p>
    <w:p w:rsidR="00342754" w:rsidRDefault="00342754" w:rsidP="00342754">
      <w:pPr>
        <w:jc w:val="both"/>
        <w:rPr>
          <w:rFonts w:ascii="Arial" w:hAnsi="Arial"/>
          <w:szCs w:val="20"/>
        </w:rPr>
      </w:pPr>
    </w:p>
    <w:p w:rsidR="00342754" w:rsidRDefault="00342754" w:rsidP="00342754">
      <w:pPr>
        <w:pStyle w:val="Titolo4"/>
      </w:pPr>
      <w:r>
        <w:t>File n.1 – DOCUMENTAZIONE AMMINISTRATIVA</w:t>
      </w:r>
    </w:p>
    <w:p w:rsidR="00342754" w:rsidRPr="00C07C41" w:rsidRDefault="00C07C41" w:rsidP="00342754">
      <w:pPr>
        <w:rPr>
          <w:rFonts w:ascii="Arial" w:hAnsi="Arial" w:cs="Arial"/>
        </w:rPr>
      </w:pPr>
      <w:r w:rsidRPr="00C07C41">
        <w:rPr>
          <w:rFonts w:ascii="Arial" w:hAnsi="Arial" w:cs="Arial"/>
        </w:rPr>
        <w:t>Il file deve contenere:</w:t>
      </w:r>
    </w:p>
    <w:p w:rsidR="00C07C41" w:rsidRDefault="00C07C41" w:rsidP="00342754">
      <w:pPr>
        <w:pStyle w:val="Paragrafoelenco"/>
        <w:widowControl w:val="0"/>
        <w:numPr>
          <w:ilvl w:val="0"/>
          <w:numId w:val="13"/>
        </w:numPr>
        <w:autoSpaceDE w:val="0"/>
        <w:autoSpaceDN w:val="0"/>
        <w:adjustRightInd w:val="0"/>
        <w:ind w:right="-7"/>
        <w:contextualSpacing w:val="0"/>
        <w:rPr>
          <w:rFonts w:ascii="Arial" w:hAnsi="Arial" w:cs="Arial"/>
          <w:b/>
          <w:bCs/>
          <w:sz w:val="24"/>
          <w:szCs w:val="24"/>
        </w:rPr>
      </w:pPr>
      <w:r>
        <w:rPr>
          <w:rFonts w:ascii="Arial" w:hAnsi="Arial" w:cs="Arial"/>
          <w:b/>
          <w:bCs/>
          <w:sz w:val="24"/>
          <w:szCs w:val="24"/>
        </w:rPr>
        <w:t>d</w:t>
      </w:r>
      <w:r w:rsidR="00342754">
        <w:rPr>
          <w:rFonts w:ascii="Arial" w:hAnsi="Arial" w:cs="Arial"/>
          <w:b/>
          <w:bCs/>
          <w:sz w:val="24"/>
          <w:szCs w:val="24"/>
        </w:rPr>
        <w:t>omanda di partecipazione alla</w:t>
      </w:r>
      <w:r>
        <w:rPr>
          <w:rFonts w:ascii="Arial" w:hAnsi="Arial" w:cs="Arial"/>
          <w:b/>
          <w:bCs/>
          <w:sz w:val="24"/>
          <w:szCs w:val="24"/>
        </w:rPr>
        <w:t xml:space="preserve"> gara</w:t>
      </w:r>
      <w:r w:rsidR="00342754">
        <w:rPr>
          <w:rFonts w:ascii="Arial" w:hAnsi="Arial" w:cs="Arial"/>
          <w:b/>
          <w:bCs/>
          <w:sz w:val="24"/>
          <w:szCs w:val="24"/>
        </w:rPr>
        <w:t xml:space="preserve">, sottoscritta con firma digitale dal legale rappresentante della ditta partecipante, </w:t>
      </w:r>
      <w:r>
        <w:rPr>
          <w:rFonts w:ascii="Arial" w:hAnsi="Arial" w:cs="Arial"/>
          <w:b/>
          <w:bCs/>
          <w:sz w:val="24"/>
          <w:szCs w:val="24"/>
        </w:rPr>
        <w:t>indicante un recapito telefonico ed un indirizzo di posta elettronica certificata;</w:t>
      </w:r>
    </w:p>
    <w:p w:rsidR="00C07C41" w:rsidRDefault="00C07C41" w:rsidP="00342754">
      <w:pPr>
        <w:pStyle w:val="Paragrafoelenco"/>
        <w:widowControl w:val="0"/>
        <w:numPr>
          <w:ilvl w:val="0"/>
          <w:numId w:val="13"/>
        </w:numPr>
        <w:autoSpaceDE w:val="0"/>
        <w:autoSpaceDN w:val="0"/>
        <w:adjustRightInd w:val="0"/>
        <w:ind w:right="-7"/>
        <w:contextualSpacing w:val="0"/>
        <w:rPr>
          <w:rFonts w:ascii="Arial" w:hAnsi="Arial" w:cs="Arial"/>
          <w:b/>
          <w:bCs/>
          <w:sz w:val="24"/>
          <w:szCs w:val="24"/>
        </w:rPr>
      </w:pPr>
      <w:r>
        <w:rPr>
          <w:rFonts w:ascii="Arial" w:hAnsi="Arial" w:cs="Arial"/>
          <w:b/>
          <w:bCs/>
          <w:sz w:val="24"/>
          <w:szCs w:val="24"/>
        </w:rPr>
        <w:t xml:space="preserve">documento di gara unico europeo (DGUE), come da allegato, </w:t>
      </w:r>
      <w:r w:rsidR="001E2C45">
        <w:rPr>
          <w:rFonts w:ascii="Arial" w:hAnsi="Arial" w:cs="Arial"/>
          <w:b/>
          <w:bCs/>
          <w:sz w:val="24"/>
          <w:szCs w:val="24"/>
        </w:rPr>
        <w:t xml:space="preserve">sottoscritto con firma digitale dal legale rappresentante della ditta partecipante </w:t>
      </w:r>
      <w:r>
        <w:rPr>
          <w:rFonts w:ascii="Arial" w:hAnsi="Arial" w:cs="Arial"/>
          <w:b/>
          <w:bCs/>
          <w:sz w:val="24"/>
          <w:szCs w:val="24"/>
        </w:rPr>
        <w:t>compilato in ogni sua parte e nei limiti di quanto richiesto dal presente bando come segue:</w:t>
      </w:r>
    </w:p>
    <w:p w:rsidR="00342754" w:rsidRDefault="00342754" w:rsidP="00342754">
      <w:pPr>
        <w:pStyle w:val="Paragrafoelenco"/>
        <w:widowControl w:val="0"/>
        <w:numPr>
          <w:ilvl w:val="1"/>
          <w:numId w:val="13"/>
        </w:numPr>
        <w:autoSpaceDE w:val="0"/>
        <w:autoSpaceDN w:val="0"/>
        <w:adjustRightInd w:val="0"/>
        <w:ind w:right="-7"/>
        <w:contextualSpacing w:val="0"/>
        <w:rPr>
          <w:rFonts w:ascii="Arial" w:hAnsi="Arial" w:cs="Arial"/>
          <w:bCs/>
          <w:iCs/>
          <w:sz w:val="24"/>
          <w:szCs w:val="24"/>
        </w:rPr>
      </w:pPr>
      <w:r>
        <w:rPr>
          <w:rFonts w:ascii="Arial" w:hAnsi="Arial" w:cs="Arial"/>
          <w:bCs/>
          <w:iCs/>
          <w:sz w:val="24"/>
          <w:szCs w:val="24"/>
        </w:rPr>
        <w:t xml:space="preserve">non trovarsi in alcuna delle cause di esclusione previste dall’art. 80 del </w:t>
      </w:r>
      <w:proofErr w:type="spellStart"/>
      <w:r>
        <w:rPr>
          <w:rFonts w:ascii="Arial" w:hAnsi="Arial" w:cs="Arial"/>
          <w:bCs/>
          <w:iCs/>
          <w:sz w:val="24"/>
          <w:szCs w:val="24"/>
        </w:rPr>
        <w:t>D.Lgs.</w:t>
      </w:r>
      <w:proofErr w:type="spellEnd"/>
      <w:r>
        <w:rPr>
          <w:rFonts w:ascii="Arial" w:hAnsi="Arial" w:cs="Arial"/>
          <w:bCs/>
          <w:iCs/>
          <w:sz w:val="24"/>
          <w:szCs w:val="24"/>
        </w:rPr>
        <w:t xml:space="preserve"> 50/2016</w:t>
      </w:r>
      <w:r w:rsidR="001E2C45">
        <w:rPr>
          <w:rFonts w:ascii="Arial" w:hAnsi="Arial" w:cs="Arial"/>
          <w:bCs/>
          <w:iCs/>
          <w:sz w:val="24"/>
          <w:szCs w:val="24"/>
        </w:rPr>
        <w:t>, ivi incluse quelle introdotte dall’art. 5 del D.L. 14/12/2018 n. 135</w:t>
      </w:r>
      <w:r>
        <w:rPr>
          <w:rFonts w:ascii="Arial" w:hAnsi="Arial" w:cs="Arial"/>
          <w:bCs/>
          <w:iCs/>
          <w:sz w:val="24"/>
          <w:szCs w:val="24"/>
        </w:rPr>
        <w:t xml:space="preserve">; </w:t>
      </w:r>
    </w:p>
    <w:p w:rsidR="00342754" w:rsidRDefault="00342754" w:rsidP="00342754">
      <w:pPr>
        <w:pStyle w:val="Paragrafoelenco"/>
        <w:widowControl w:val="0"/>
        <w:autoSpaceDE w:val="0"/>
        <w:autoSpaceDN w:val="0"/>
        <w:adjustRightInd w:val="0"/>
        <w:ind w:left="0" w:right="-7"/>
        <w:rPr>
          <w:rFonts w:ascii="Arial" w:hAnsi="Arial" w:cs="Arial"/>
          <w:sz w:val="24"/>
          <w:szCs w:val="24"/>
        </w:rPr>
      </w:pPr>
    </w:p>
    <w:p w:rsidR="00342754" w:rsidRDefault="00342754" w:rsidP="00342754">
      <w:pPr>
        <w:numPr>
          <w:ilvl w:val="1"/>
          <w:numId w:val="13"/>
        </w:numPr>
        <w:jc w:val="both"/>
        <w:rPr>
          <w:rFonts w:ascii="Arial" w:hAnsi="Arial"/>
          <w:szCs w:val="20"/>
        </w:rPr>
      </w:pPr>
      <w:r>
        <w:rPr>
          <w:rFonts w:ascii="Arial" w:hAnsi="Arial"/>
          <w:bCs/>
        </w:rPr>
        <w:t xml:space="preserve">essere iscritto </w:t>
      </w:r>
      <w:r>
        <w:rPr>
          <w:rFonts w:ascii="Arial" w:hAnsi="Arial"/>
        </w:rPr>
        <w:t>alla Camera di Commercio, Industria, Artigianato per settore di attività conforme all’oggetto della presente gara;</w:t>
      </w:r>
    </w:p>
    <w:p w:rsidR="00342754" w:rsidRDefault="00342754" w:rsidP="00342754">
      <w:pPr>
        <w:pStyle w:val="Titolo4"/>
      </w:pPr>
    </w:p>
    <w:p w:rsidR="00342754" w:rsidRDefault="00342754" w:rsidP="00342754">
      <w:pPr>
        <w:numPr>
          <w:ilvl w:val="1"/>
          <w:numId w:val="13"/>
        </w:numPr>
        <w:jc w:val="both"/>
        <w:rPr>
          <w:rFonts w:ascii="Arial" w:hAnsi="Arial"/>
        </w:rPr>
      </w:pPr>
      <w:r>
        <w:rPr>
          <w:rFonts w:ascii="Arial" w:hAnsi="Arial"/>
        </w:rPr>
        <w:t>di essere cooperativa sociale di tipo b, con organico costituito da persone svantaggiate pari ad almeno il 30% dei lavoratori (soci e non)</w:t>
      </w:r>
    </w:p>
    <w:p w:rsidR="00342754" w:rsidRDefault="00342754" w:rsidP="00342754">
      <w:pPr>
        <w:ind w:left="1080"/>
        <w:jc w:val="both"/>
        <w:rPr>
          <w:rFonts w:ascii="Arial" w:hAnsi="Arial"/>
          <w:i/>
        </w:rPr>
      </w:pPr>
      <w:r>
        <w:rPr>
          <w:rFonts w:ascii="Arial" w:hAnsi="Arial"/>
          <w:i/>
        </w:rPr>
        <w:t xml:space="preserve">oppure </w:t>
      </w:r>
    </w:p>
    <w:p w:rsidR="00342754" w:rsidRDefault="00342754" w:rsidP="00342754">
      <w:pPr>
        <w:ind w:left="1080"/>
        <w:jc w:val="both"/>
        <w:rPr>
          <w:rFonts w:ascii="Arial" w:hAnsi="Arial"/>
          <w:szCs w:val="20"/>
        </w:rPr>
      </w:pPr>
      <w:r>
        <w:rPr>
          <w:rFonts w:ascii="Arial" w:hAnsi="Arial"/>
        </w:rPr>
        <w:t xml:space="preserve">di essere operatore economico il cui scopo principale è l’integrazione sociale e professionale delle persone con disabilità o svantaggiate di cui al comma 2 dell’art. 112 del D. Legislativo n. 50\2016, come da </w:t>
      </w:r>
      <w:r w:rsidR="001E2C45">
        <w:rPr>
          <w:rFonts w:ascii="Arial" w:hAnsi="Arial"/>
        </w:rPr>
        <w:t>s</w:t>
      </w:r>
      <w:r>
        <w:rPr>
          <w:rFonts w:ascii="Arial" w:hAnsi="Arial"/>
        </w:rPr>
        <w:t xml:space="preserve">tatuto o </w:t>
      </w:r>
      <w:r w:rsidR="001E2C45">
        <w:rPr>
          <w:rFonts w:ascii="Arial" w:hAnsi="Arial"/>
        </w:rPr>
        <w:t>a</w:t>
      </w:r>
      <w:r>
        <w:rPr>
          <w:rFonts w:ascii="Arial" w:hAnsi="Arial"/>
        </w:rPr>
        <w:t>tto costitutivo;</w:t>
      </w:r>
    </w:p>
    <w:p w:rsidR="00342754" w:rsidRDefault="00342754" w:rsidP="00342754">
      <w:pPr>
        <w:ind w:left="1080"/>
        <w:jc w:val="both"/>
        <w:rPr>
          <w:rFonts w:ascii="Arial" w:hAnsi="Arial"/>
          <w:i/>
          <w:szCs w:val="20"/>
        </w:rPr>
      </w:pPr>
      <w:r>
        <w:rPr>
          <w:rFonts w:ascii="Arial" w:hAnsi="Arial"/>
          <w:i/>
          <w:szCs w:val="20"/>
        </w:rPr>
        <w:t>oppure</w:t>
      </w:r>
    </w:p>
    <w:p w:rsidR="00342754" w:rsidRDefault="00342754" w:rsidP="00342754">
      <w:pPr>
        <w:ind w:left="1080"/>
        <w:jc w:val="both"/>
        <w:rPr>
          <w:rFonts w:ascii="Arial" w:hAnsi="Arial"/>
          <w:szCs w:val="20"/>
        </w:rPr>
      </w:pPr>
      <w:r>
        <w:rPr>
          <w:rFonts w:ascii="Arial" w:hAnsi="Arial"/>
        </w:rPr>
        <w:t>di essere cooperativa sociale o consorzio di cooperative sociali il cui scopo principale sia l’integrazione sociale e professionale delle persone con disabilità o svantaggiate di cui al comma 2 dell’art.112 del Decreto Legislativo n.50\\2016, come da statuto o atto costitutivo;</w:t>
      </w:r>
    </w:p>
    <w:p w:rsidR="00342754" w:rsidRDefault="00342754" w:rsidP="00342754">
      <w:pPr>
        <w:ind w:left="1080"/>
        <w:jc w:val="both"/>
        <w:rPr>
          <w:rFonts w:ascii="Arial" w:hAnsi="Arial"/>
          <w:szCs w:val="20"/>
        </w:rPr>
      </w:pPr>
    </w:p>
    <w:p w:rsidR="001E2C45" w:rsidRPr="001E2C45" w:rsidRDefault="00807E79" w:rsidP="00342754">
      <w:pPr>
        <w:numPr>
          <w:ilvl w:val="1"/>
          <w:numId w:val="13"/>
        </w:numPr>
        <w:jc w:val="both"/>
        <w:rPr>
          <w:rFonts w:ascii="Arial" w:hAnsi="Arial"/>
          <w:szCs w:val="20"/>
        </w:rPr>
      </w:pPr>
      <w:r w:rsidRPr="00807E79">
        <w:rPr>
          <w:rFonts w:ascii="Arial" w:hAnsi="Arial"/>
          <w:i/>
          <w:szCs w:val="20"/>
        </w:rPr>
        <w:t>(solo per le cooperative sociali)</w:t>
      </w:r>
      <w:r>
        <w:rPr>
          <w:rFonts w:ascii="Arial" w:hAnsi="Arial"/>
          <w:szCs w:val="20"/>
        </w:rPr>
        <w:t xml:space="preserve"> essere iscritti all’Albo Regionale delle cooperative sociali, ove istituito; </w:t>
      </w:r>
    </w:p>
    <w:p w:rsidR="001E2C45" w:rsidRPr="001E2C45" w:rsidRDefault="001E2C45" w:rsidP="001E2C45">
      <w:pPr>
        <w:ind w:left="1440"/>
        <w:jc w:val="both"/>
        <w:rPr>
          <w:rFonts w:ascii="Arial" w:hAnsi="Arial"/>
          <w:szCs w:val="20"/>
        </w:rPr>
      </w:pPr>
    </w:p>
    <w:p w:rsidR="00342754" w:rsidRDefault="00342754" w:rsidP="00342754">
      <w:pPr>
        <w:numPr>
          <w:ilvl w:val="1"/>
          <w:numId w:val="13"/>
        </w:numPr>
        <w:jc w:val="both"/>
        <w:rPr>
          <w:rFonts w:ascii="Arial" w:hAnsi="Arial"/>
          <w:szCs w:val="20"/>
        </w:rPr>
      </w:pPr>
      <w:r>
        <w:rPr>
          <w:rFonts w:ascii="Arial" w:hAnsi="Arial"/>
        </w:rPr>
        <w:lastRenderedPageBreak/>
        <w:t>essere in possesso dei requisiti di idoneità tecnico professionale in materia di  sicurezza aziendale e di mettere a disposizione risorse, mezzi e personale adeguatamente organizzati al fine di garantire la tutela della salute e della sicurezza dei lavoratori impiegati, con effettuazione del censimento dei rischi, relativo esame e definizione delle conseguenti misure di sicurezza;</w:t>
      </w:r>
    </w:p>
    <w:p w:rsidR="00342754" w:rsidRDefault="00342754" w:rsidP="00342754">
      <w:pPr>
        <w:jc w:val="both"/>
        <w:rPr>
          <w:rFonts w:ascii="Arial" w:hAnsi="Arial"/>
          <w:szCs w:val="20"/>
        </w:rPr>
      </w:pPr>
    </w:p>
    <w:p w:rsidR="00342754" w:rsidRDefault="00342754" w:rsidP="00342754">
      <w:pPr>
        <w:pStyle w:val="Paragrafoelenco"/>
        <w:widowControl w:val="0"/>
        <w:numPr>
          <w:ilvl w:val="1"/>
          <w:numId w:val="13"/>
        </w:numPr>
        <w:autoSpaceDE w:val="0"/>
        <w:autoSpaceDN w:val="0"/>
        <w:adjustRightInd w:val="0"/>
        <w:ind w:right="-7"/>
        <w:contextualSpacing w:val="0"/>
        <w:rPr>
          <w:rFonts w:ascii="Arial" w:hAnsi="Arial" w:cs="Arial"/>
          <w:bCs/>
          <w:iCs/>
          <w:sz w:val="24"/>
          <w:szCs w:val="24"/>
        </w:rPr>
      </w:pPr>
      <w:r>
        <w:rPr>
          <w:rFonts w:ascii="Arial" w:hAnsi="Arial" w:cs="Arial"/>
          <w:bCs/>
          <w:iCs/>
          <w:sz w:val="24"/>
          <w:szCs w:val="24"/>
        </w:rPr>
        <w:t xml:space="preserve">essere in regola con i versamenti previsti per il rilascio della certificazione di regolarità contributiva (DURC) specificando: il tipo di C.C.N.L. applicato, la dimensione aziendale (numero dipendenti) nonché: </w:t>
      </w:r>
    </w:p>
    <w:p w:rsidR="00342754" w:rsidRDefault="00342754" w:rsidP="00342754">
      <w:pPr>
        <w:numPr>
          <w:ilvl w:val="1"/>
          <w:numId w:val="14"/>
        </w:numPr>
        <w:autoSpaceDE w:val="0"/>
        <w:autoSpaceDN w:val="0"/>
        <w:adjustRightInd w:val="0"/>
        <w:jc w:val="both"/>
        <w:rPr>
          <w:rFonts w:ascii="Arial" w:hAnsi="Arial" w:cs="Arial"/>
          <w:bCs/>
          <w:iCs/>
        </w:rPr>
      </w:pPr>
      <w:r>
        <w:rPr>
          <w:rFonts w:ascii="Arial" w:hAnsi="Arial" w:cs="Arial"/>
          <w:bCs/>
          <w:iCs/>
        </w:rPr>
        <w:t>per INAIL la sede e il codice ditta;</w:t>
      </w:r>
    </w:p>
    <w:p w:rsidR="00342754" w:rsidRDefault="00342754" w:rsidP="00342754">
      <w:pPr>
        <w:numPr>
          <w:ilvl w:val="1"/>
          <w:numId w:val="14"/>
        </w:numPr>
        <w:autoSpaceDE w:val="0"/>
        <w:autoSpaceDN w:val="0"/>
        <w:adjustRightInd w:val="0"/>
        <w:jc w:val="both"/>
        <w:rPr>
          <w:rFonts w:ascii="Arial" w:hAnsi="Arial"/>
          <w:szCs w:val="20"/>
        </w:rPr>
      </w:pPr>
      <w:r>
        <w:rPr>
          <w:rFonts w:ascii="Arial" w:hAnsi="Arial" w:cs="Arial"/>
          <w:bCs/>
          <w:iCs/>
        </w:rPr>
        <w:t>per INPS: la matricola azienda e la sede competente;</w:t>
      </w:r>
    </w:p>
    <w:p w:rsidR="00342754" w:rsidRDefault="00342754" w:rsidP="00342754">
      <w:pPr>
        <w:autoSpaceDE w:val="0"/>
        <w:autoSpaceDN w:val="0"/>
        <w:adjustRightInd w:val="0"/>
        <w:ind w:left="1080"/>
        <w:jc w:val="both"/>
        <w:rPr>
          <w:rFonts w:ascii="Arial" w:hAnsi="Arial"/>
          <w:szCs w:val="20"/>
        </w:rPr>
      </w:pPr>
    </w:p>
    <w:p w:rsidR="00342754" w:rsidRDefault="00342754" w:rsidP="00342754">
      <w:pPr>
        <w:pStyle w:val="Paragrafoelenco"/>
        <w:widowControl w:val="0"/>
        <w:numPr>
          <w:ilvl w:val="1"/>
          <w:numId w:val="13"/>
        </w:numPr>
        <w:autoSpaceDE w:val="0"/>
        <w:autoSpaceDN w:val="0"/>
        <w:adjustRightInd w:val="0"/>
        <w:ind w:right="-7"/>
        <w:contextualSpacing w:val="0"/>
        <w:rPr>
          <w:rFonts w:ascii="Arial" w:hAnsi="Arial" w:cs="Arial"/>
          <w:bCs/>
          <w:iCs/>
          <w:sz w:val="24"/>
          <w:szCs w:val="24"/>
        </w:rPr>
      </w:pPr>
      <w:r>
        <w:rPr>
          <w:rFonts w:ascii="Arial" w:hAnsi="Arial" w:cs="Arial"/>
          <w:bCs/>
          <w:iCs/>
          <w:sz w:val="24"/>
          <w:szCs w:val="24"/>
        </w:rPr>
        <w:t xml:space="preserve">essere soggetto e aver ottemperato agli obblighi di assunzione obbligatoria di cui alla legge n. 68/99 </w:t>
      </w:r>
      <w:r>
        <w:rPr>
          <w:rFonts w:ascii="Arial" w:hAnsi="Arial" w:cs="Arial"/>
          <w:bCs/>
          <w:i/>
          <w:iCs/>
          <w:sz w:val="24"/>
          <w:szCs w:val="24"/>
        </w:rPr>
        <w:t>ovvero</w:t>
      </w:r>
      <w:r>
        <w:rPr>
          <w:rFonts w:ascii="Arial" w:hAnsi="Arial" w:cs="Arial"/>
          <w:bCs/>
          <w:iCs/>
          <w:sz w:val="24"/>
          <w:szCs w:val="24"/>
        </w:rPr>
        <w:t xml:space="preserve"> non essere soggetto agli obblighi di cui alla legge n. 68/99, precisando le condizioni di esonero e/o di non assoggettabilità;</w:t>
      </w:r>
    </w:p>
    <w:p w:rsidR="00342754" w:rsidRDefault="00342754" w:rsidP="00342754">
      <w:pPr>
        <w:pStyle w:val="Paragrafoelenco"/>
        <w:widowControl w:val="0"/>
        <w:autoSpaceDE w:val="0"/>
        <w:autoSpaceDN w:val="0"/>
        <w:adjustRightInd w:val="0"/>
        <w:ind w:left="1080" w:right="-7"/>
        <w:rPr>
          <w:rFonts w:ascii="Arial" w:hAnsi="Arial" w:cs="Arial"/>
          <w:bCs/>
          <w:iCs/>
          <w:sz w:val="24"/>
          <w:szCs w:val="24"/>
        </w:rPr>
      </w:pPr>
    </w:p>
    <w:p w:rsidR="00342754" w:rsidRPr="00717DF3" w:rsidRDefault="00342754" w:rsidP="00342754">
      <w:pPr>
        <w:pStyle w:val="Paragrafoelenco"/>
        <w:widowControl w:val="0"/>
        <w:numPr>
          <w:ilvl w:val="1"/>
          <w:numId w:val="13"/>
        </w:numPr>
        <w:autoSpaceDE w:val="0"/>
        <w:autoSpaceDN w:val="0"/>
        <w:adjustRightInd w:val="0"/>
        <w:ind w:right="-7"/>
        <w:contextualSpacing w:val="0"/>
        <w:rPr>
          <w:rFonts w:ascii="Arial" w:hAnsi="Arial" w:cs="Arial"/>
          <w:sz w:val="24"/>
          <w:szCs w:val="24"/>
        </w:rPr>
      </w:pPr>
      <w:r w:rsidRPr="00717DF3">
        <w:rPr>
          <w:rFonts w:ascii="Arial" w:hAnsi="Arial" w:cs="Arial"/>
          <w:sz w:val="24"/>
          <w:szCs w:val="24"/>
        </w:rPr>
        <w:t xml:space="preserve">non essersi avvalso dei piani individuali di emersione di cui alla legge n.383/2001 </w:t>
      </w:r>
      <w:r w:rsidRPr="00C07C41">
        <w:rPr>
          <w:rFonts w:ascii="Arial" w:hAnsi="Arial" w:cs="Arial"/>
          <w:i/>
          <w:sz w:val="24"/>
          <w:szCs w:val="24"/>
        </w:rPr>
        <w:t>ovvero</w:t>
      </w:r>
      <w:r w:rsidRPr="00717DF3">
        <w:rPr>
          <w:rFonts w:ascii="Arial" w:hAnsi="Arial" w:cs="Arial"/>
          <w:sz w:val="24"/>
          <w:szCs w:val="24"/>
        </w:rPr>
        <w:t xml:space="preserve"> di essersi avvalso dei piani individuali di emersione di cui alla legge 383/2001, </w:t>
      </w:r>
      <w:r w:rsidR="00C07C41">
        <w:rPr>
          <w:rFonts w:ascii="Arial" w:hAnsi="Arial" w:cs="Arial"/>
          <w:sz w:val="24"/>
          <w:szCs w:val="24"/>
        </w:rPr>
        <w:t>con conclusione avvenuta del</w:t>
      </w:r>
      <w:r w:rsidRPr="00717DF3">
        <w:rPr>
          <w:rFonts w:ascii="Arial" w:hAnsi="Arial" w:cs="Arial"/>
          <w:sz w:val="24"/>
          <w:szCs w:val="24"/>
        </w:rPr>
        <w:t xml:space="preserve"> periodo di emersione;</w:t>
      </w:r>
    </w:p>
    <w:p w:rsidR="00342754" w:rsidRDefault="00342754" w:rsidP="00342754">
      <w:pPr>
        <w:pStyle w:val="Paragrafoelenco"/>
        <w:widowControl w:val="0"/>
        <w:autoSpaceDE w:val="0"/>
        <w:autoSpaceDN w:val="0"/>
        <w:adjustRightInd w:val="0"/>
        <w:ind w:left="0" w:right="-7"/>
        <w:rPr>
          <w:rFonts w:ascii="Arial" w:hAnsi="Arial" w:cs="Arial"/>
          <w:szCs w:val="20"/>
        </w:rPr>
      </w:pPr>
    </w:p>
    <w:p w:rsidR="00342754" w:rsidRDefault="00342754" w:rsidP="00342754">
      <w:pPr>
        <w:numPr>
          <w:ilvl w:val="1"/>
          <w:numId w:val="13"/>
        </w:numPr>
        <w:jc w:val="both"/>
        <w:rPr>
          <w:rFonts w:ascii="Arial" w:hAnsi="Arial"/>
          <w:szCs w:val="20"/>
        </w:rPr>
      </w:pPr>
      <w:r>
        <w:rPr>
          <w:rFonts w:ascii="Arial" w:hAnsi="Arial"/>
        </w:rPr>
        <w:t xml:space="preserve">accettare, senza riserva alcuna, tutte le norme e disposizioni contenute nelle </w:t>
      </w:r>
      <w:r w:rsidR="00C07C41">
        <w:rPr>
          <w:rFonts w:ascii="Arial" w:hAnsi="Arial"/>
        </w:rPr>
        <w:t xml:space="preserve">bando </w:t>
      </w:r>
      <w:r>
        <w:rPr>
          <w:rFonts w:ascii="Arial" w:hAnsi="Arial"/>
        </w:rPr>
        <w:t>di gara e nel relativo capitolato;</w:t>
      </w:r>
    </w:p>
    <w:p w:rsidR="00342754" w:rsidRDefault="00342754" w:rsidP="00342754">
      <w:pPr>
        <w:jc w:val="both"/>
        <w:rPr>
          <w:rFonts w:ascii="Arial" w:hAnsi="Arial"/>
          <w:szCs w:val="20"/>
        </w:rPr>
      </w:pPr>
    </w:p>
    <w:p w:rsidR="00342754" w:rsidRDefault="00342754" w:rsidP="00342754">
      <w:pPr>
        <w:numPr>
          <w:ilvl w:val="1"/>
          <w:numId w:val="13"/>
        </w:numPr>
        <w:jc w:val="both"/>
        <w:rPr>
          <w:rFonts w:ascii="Arial" w:hAnsi="Arial"/>
          <w:b/>
          <w:bCs/>
          <w:szCs w:val="20"/>
        </w:rPr>
      </w:pPr>
      <w:r>
        <w:rPr>
          <w:rFonts w:ascii="Arial" w:hAnsi="Arial"/>
        </w:rPr>
        <w:t>aver preso esatta cognizione dei luoghi, della natura dell’appalto e di tutte le circostanze generali e particolari che possono influire sullo svolgimento del servizio oggetto di gara</w:t>
      </w:r>
      <w:r>
        <w:rPr>
          <w:rFonts w:ascii="Arial" w:hAnsi="Arial"/>
          <w:b/>
          <w:bCs/>
        </w:rPr>
        <w:t>;</w:t>
      </w:r>
    </w:p>
    <w:p w:rsidR="00342754" w:rsidRDefault="00342754" w:rsidP="00342754">
      <w:pPr>
        <w:jc w:val="both"/>
        <w:rPr>
          <w:rFonts w:ascii="Arial" w:hAnsi="Arial"/>
          <w:szCs w:val="20"/>
        </w:rPr>
      </w:pPr>
    </w:p>
    <w:p w:rsidR="00342754" w:rsidRDefault="00342754" w:rsidP="00342754">
      <w:pPr>
        <w:pStyle w:val="Paragrafoelenco"/>
        <w:widowControl w:val="0"/>
        <w:numPr>
          <w:ilvl w:val="1"/>
          <w:numId w:val="13"/>
        </w:numPr>
        <w:autoSpaceDE w:val="0"/>
        <w:autoSpaceDN w:val="0"/>
        <w:adjustRightInd w:val="0"/>
        <w:ind w:right="-7"/>
        <w:contextualSpacing w:val="0"/>
        <w:rPr>
          <w:rFonts w:ascii="Arial" w:hAnsi="Arial" w:cs="Arial"/>
          <w:bCs/>
          <w:iCs/>
          <w:sz w:val="24"/>
          <w:szCs w:val="24"/>
        </w:rPr>
      </w:pPr>
      <w:r>
        <w:rPr>
          <w:rFonts w:ascii="Arial" w:hAnsi="Arial" w:cs="Arial"/>
          <w:bCs/>
          <w:iCs/>
          <w:sz w:val="24"/>
          <w:szCs w:val="24"/>
        </w:rPr>
        <w:t xml:space="preserve">aver valutato e tenuto in debita considerazione i costi derivanti dall’obbligo di rispettare le norme di cui al </w:t>
      </w:r>
      <w:proofErr w:type="spellStart"/>
      <w:r>
        <w:rPr>
          <w:rFonts w:ascii="Arial" w:hAnsi="Arial" w:cs="Arial"/>
          <w:bCs/>
          <w:iCs/>
          <w:sz w:val="24"/>
          <w:szCs w:val="24"/>
        </w:rPr>
        <w:t>D.Lvo</w:t>
      </w:r>
      <w:proofErr w:type="spellEnd"/>
      <w:r>
        <w:rPr>
          <w:rFonts w:ascii="Arial" w:hAnsi="Arial" w:cs="Arial"/>
          <w:bCs/>
          <w:iCs/>
          <w:sz w:val="24"/>
          <w:szCs w:val="24"/>
        </w:rPr>
        <w:t xml:space="preserve"> n. 81/2008 e tutta la normativa vigente in materia di sicurezza ed igiene del lavoro;</w:t>
      </w:r>
    </w:p>
    <w:p w:rsidR="00342754" w:rsidRDefault="00342754" w:rsidP="00342754">
      <w:pPr>
        <w:ind w:left="1080"/>
        <w:jc w:val="both"/>
        <w:rPr>
          <w:rFonts w:ascii="Arial" w:hAnsi="Arial"/>
          <w:szCs w:val="20"/>
        </w:rPr>
      </w:pPr>
    </w:p>
    <w:p w:rsidR="00342754" w:rsidRDefault="00342754" w:rsidP="00342754">
      <w:pPr>
        <w:numPr>
          <w:ilvl w:val="1"/>
          <w:numId w:val="13"/>
        </w:numPr>
        <w:jc w:val="both"/>
        <w:rPr>
          <w:rFonts w:ascii="Arial" w:hAnsi="Arial"/>
          <w:szCs w:val="20"/>
        </w:rPr>
      </w:pPr>
      <w:r>
        <w:rPr>
          <w:rFonts w:ascii="Arial" w:hAnsi="Arial"/>
        </w:rPr>
        <w:t>impegnarsi in caso di aggiudicazione a redigere apposito piano di sicurezza, da allegare al contratto, contenente, tra l’altro, l’indicazione di generalità, matricola e  inquadramento dei dipendenti impegnati, gli estremi identificativi della polizza infortuni dipendenti e responsabilità civile verso terzi, la documentazione di conformità alle norme di sicurezza di tutte le attrezzature utilizzate;</w:t>
      </w:r>
    </w:p>
    <w:p w:rsidR="00342754" w:rsidRDefault="00342754" w:rsidP="00342754">
      <w:pPr>
        <w:jc w:val="both"/>
        <w:rPr>
          <w:rFonts w:ascii="Arial" w:hAnsi="Arial"/>
          <w:szCs w:val="20"/>
        </w:rPr>
      </w:pPr>
    </w:p>
    <w:p w:rsidR="00342754" w:rsidRDefault="00342754" w:rsidP="00342754">
      <w:pPr>
        <w:pStyle w:val="Paragrafoelenco"/>
        <w:numPr>
          <w:ilvl w:val="1"/>
          <w:numId w:val="13"/>
        </w:numPr>
        <w:autoSpaceDE w:val="0"/>
        <w:autoSpaceDN w:val="0"/>
        <w:adjustRightInd w:val="0"/>
        <w:contextualSpacing w:val="0"/>
        <w:rPr>
          <w:rFonts w:ascii="Arial" w:hAnsi="Arial" w:cs="Arial"/>
          <w:bCs/>
          <w:iCs/>
          <w:sz w:val="24"/>
          <w:szCs w:val="24"/>
        </w:rPr>
      </w:pPr>
      <w:r>
        <w:rPr>
          <w:rFonts w:ascii="Arial" w:hAnsi="Arial" w:cs="Arial"/>
          <w:bCs/>
          <w:iCs/>
          <w:sz w:val="24"/>
          <w:szCs w:val="24"/>
        </w:rPr>
        <w:t xml:space="preserve">essere a conoscenza che l’appalto è soggetto alle norme di cui all’art. 3 della legge n.136 del 13.8.2010 e </w:t>
      </w:r>
      <w:proofErr w:type="spellStart"/>
      <w:r>
        <w:rPr>
          <w:rFonts w:ascii="Arial" w:hAnsi="Arial" w:cs="Arial"/>
          <w:bCs/>
          <w:iCs/>
          <w:sz w:val="24"/>
          <w:szCs w:val="24"/>
        </w:rPr>
        <w:t>s.m.i.</w:t>
      </w:r>
      <w:proofErr w:type="spellEnd"/>
      <w:r>
        <w:rPr>
          <w:rFonts w:ascii="Arial" w:hAnsi="Arial" w:cs="Arial"/>
          <w:bCs/>
          <w:iCs/>
          <w:sz w:val="24"/>
          <w:szCs w:val="24"/>
        </w:rPr>
        <w:t xml:space="preserve"> in materia di tracciabilità dei flussi finanziari e impegnarsi al rispetto delle stesse;</w:t>
      </w:r>
    </w:p>
    <w:p w:rsidR="00342754" w:rsidRDefault="00342754" w:rsidP="00342754">
      <w:pPr>
        <w:jc w:val="both"/>
        <w:rPr>
          <w:rFonts w:ascii="Arial" w:hAnsi="Arial"/>
          <w:szCs w:val="20"/>
        </w:rPr>
      </w:pPr>
    </w:p>
    <w:p w:rsidR="00342754" w:rsidRDefault="00342754" w:rsidP="00342754">
      <w:pPr>
        <w:pStyle w:val="Paragrafoelenco"/>
        <w:numPr>
          <w:ilvl w:val="1"/>
          <w:numId w:val="13"/>
        </w:numPr>
        <w:autoSpaceDE w:val="0"/>
        <w:autoSpaceDN w:val="0"/>
        <w:adjustRightInd w:val="0"/>
        <w:contextualSpacing w:val="0"/>
        <w:rPr>
          <w:rFonts w:ascii="Arial" w:hAnsi="Arial" w:cs="Arial"/>
          <w:bCs/>
          <w:iCs/>
          <w:sz w:val="24"/>
          <w:szCs w:val="24"/>
        </w:rPr>
      </w:pPr>
      <w:r>
        <w:rPr>
          <w:rFonts w:ascii="Arial" w:hAnsi="Arial" w:cs="Arial"/>
          <w:bCs/>
          <w:iCs/>
          <w:sz w:val="24"/>
          <w:szCs w:val="24"/>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342754" w:rsidRDefault="00342754" w:rsidP="00342754">
      <w:pPr>
        <w:pStyle w:val="Paragrafoelenco"/>
        <w:autoSpaceDE w:val="0"/>
        <w:autoSpaceDN w:val="0"/>
        <w:adjustRightInd w:val="0"/>
        <w:ind w:left="0"/>
        <w:rPr>
          <w:rFonts w:ascii="Arial" w:hAnsi="Arial" w:cs="Arial"/>
          <w:bCs/>
          <w:iCs/>
          <w:sz w:val="24"/>
          <w:szCs w:val="24"/>
        </w:rPr>
      </w:pPr>
    </w:p>
    <w:p w:rsidR="00342754" w:rsidRDefault="00342754" w:rsidP="00342754">
      <w:pPr>
        <w:pStyle w:val="Paragrafoelenco"/>
        <w:numPr>
          <w:ilvl w:val="1"/>
          <w:numId w:val="13"/>
        </w:numPr>
        <w:autoSpaceDE w:val="0"/>
        <w:autoSpaceDN w:val="0"/>
        <w:adjustRightInd w:val="0"/>
        <w:contextualSpacing w:val="0"/>
        <w:rPr>
          <w:rFonts w:ascii="Arial" w:hAnsi="Arial" w:cs="Arial"/>
          <w:bCs/>
          <w:iCs/>
          <w:sz w:val="24"/>
          <w:szCs w:val="24"/>
        </w:rPr>
      </w:pPr>
      <w:r>
        <w:rPr>
          <w:rFonts w:ascii="Arial" w:hAnsi="Arial" w:cs="Arial"/>
          <w:bCs/>
          <w:iCs/>
          <w:sz w:val="24"/>
          <w:szCs w:val="24"/>
        </w:rPr>
        <w:t>sussistenza o meno vincoli di lavoro o professionali, in corso o riferibili ai due anni precedenti, con gli amministratori e i responsabili delle unità organizzative del Comune di Sorrento;</w:t>
      </w:r>
    </w:p>
    <w:p w:rsidR="00342754" w:rsidRDefault="00342754" w:rsidP="00342754">
      <w:pPr>
        <w:pStyle w:val="Paragrafoelenco"/>
        <w:autoSpaceDE w:val="0"/>
        <w:autoSpaceDN w:val="0"/>
        <w:adjustRightInd w:val="0"/>
        <w:ind w:left="1440"/>
        <w:rPr>
          <w:rFonts w:ascii="Times New Roman" w:hAnsi="Times New Roman"/>
          <w:bCs/>
          <w:iCs/>
          <w:u w:val="single"/>
        </w:rPr>
      </w:pPr>
    </w:p>
    <w:p w:rsidR="00342754" w:rsidRDefault="00342754" w:rsidP="00342754">
      <w:pPr>
        <w:pStyle w:val="Paragrafoelenco"/>
        <w:numPr>
          <w:ilvl w:val="1"/>
          <w:numId w:val="13"/>
        </w:numPr>
        <w:autoSpaceDE w:val="0"/>
        <w:autoSpaceDN w:val="0"/>
        <w:adjustRightInd w:val="0"/>
        <w:contextualSpacing w:val="0"/>
        <w:rPr>
          <w:rFonts w:ascii="Arial" w:hAnsi="Arial" w:cs="Arial"/>
          <w:bCs/>
          <w:iCs/>
          <w:sz w:val="24"/>
          <w:szCs w:val="24"/>
        </w:rPr>
      </w:pPr>
      <w:r>
        <w:rPr>
          <w:rFonts w:ascii="Arial" w:hAnsi="Arial" w:cs="Arial"/>
          <w:bCs/>
          <w:iCs/>
          <w:sz w:val="24"/>
          <w:szCs w:val="24"/>
        </w:rPr>
        <w:t xml:space="preserve">autorizzare l’Amministrazione, qualora un partecipante alla gara eserciti il diritto di accesso - ai sensi del legge 241/90 e </w:t>
      </w:r>
      <w:proofErr w:type="spellStart"/>
      <w:r>
        <w:rPr>
          <w:rFonts w:ascii="Arial" w:hAnsi="Arial" w:cs="Arial"/>
          <w:bCs/>
          <w:iCs/>
          <w:sz w:val="24"/>
          <w:szCs w:val="24"/>
        </w:rPr>
        <w:t>s.m.i.</w:t>
      </w:r>
      <w:proofErr w:type="spellEnd"/>
      <w:r>
        <w:rPr>
          <w:rFonts w:ascii="Arial" w:hAnsi="Arial" w:cs="Arial"/>
          <w:bCs/>
          <w:iCs/>
          <w:sz w:val="24"/>
          <w:szCs w:val="24"/>
        </w:rPr>
        <w:t>, a rilasciare copia di tutta la documentazione presentata per la partecipazione alla gara;</w:t>
      </w:r>
    </w:p>
    <w:p w:rsidR="00342754" w:rsidRDefault="00342754" w:rsidP="00342754">
      <w:pPr>
        <w:jc w:val="both"/>
        <w:rPr>
          <w:rFonts w:ascii="Arial" w:hAnsi="Arial"/>
          <w:sz w:val="20"/>
          <w:szCs w:val="20"/>
        </w:rPr>
      </w:pPr>
    </w:p>
    <w:p w:rsidR="00342754" w:rsidRPr="00436647" w:rsidRDefault="00436647" w:rsidP="00342754">
      <w:pPr>
        <w:jc w:val="both"/>
        <w:rPr>
          <w:rFonts w:ascii="Arial" w:hAnsi="Arial"/>
          <w:u w:val="single"/>
        </w:rPr>
      </w:pPr>
      <w:r w:rsidRPr="00436647">
        <w:rPr>
          <w:rFonts w:ascii="Arial" w:hAnsi="Arial"/>
          <w:b/>
          <w:u w:val="single"/>
        </w:rPr>
        <w:t>N.B.</w:t>
      </w:r>
      <w:r w:rsidRPr="00436647">
        <w:rPr>
          <w:rFonts w:ascii="Arial" w:hAnsi="Arial"/>
          <w:u w:val="single"/>
        </w:rPr>
        <w:t xml:space="preserve"> Gli elementi di cui alle precedenti lettere non previsti nel DGUE devono essere oggetto di dichiarazione sostitutiva, sottoscritta digitalmente dal legale rappresentante della ditta partecipante, resa ai sensi del D.P.R. 445/2000.</w:t>
      </w:r>
    </w:p>
    <w:p w:rsidR="00436647" w:rsidRDefault="00436647" w:rsidP="00342754">
      <w:pPr>
        <w:jc w:val="both"/>
        <w:rPr>
          <w:rFonts w:ascii="Arial" w:hAnsi="Arial"/>
          <w:sz w:val="20"/>
          <w:szCs w:val="20"/>
        </w:rPr>
      </w:pPr>
    </w:p>
    <w:p w:rsidR="00342754" w:rsidRDefault="00342754" w:rsidP="00342754">
      <w:pPr>
        <w:jc w:val="both"/>
        <w:rPr>
          <w:rFonts w:ascii="Arial" w:hAnsi="Arial" w:cs="Arial"/>
          <w:b/>
        </w:rPr>
      </w:pPr>
      <w:r>
        <w:rPr>
          <w:rFonts w:ascii="Arial" w:hAnsi="Arial" w:cs="Arial"/>
          <w:b/>
          <w:bCs/>
        </w:rPr>
        <w:t>3 –</w:t>
      </w:r>
      <w:r>
        <w:rPr>
          <w:rFonts w:ascii="Arial" w:hAnsi="Arial" w:cs="Arial"/>
          <w:b/>
        </w:rPr>
        <w:t xml:space="preserve"> dichiarazione ai sensi del protocollo di legalità Prefettura di Napoli sottoscritta con firma digitale dal leg</w:t>
      </w:r>
      <w:r w:rsidR="00436647">
        <w:rPr>
          <w:rFonts w:ascii="Arial" w:hAnsi="Arial" w:cs="Arial"/>
          <w:b/>
        </w:rPr>
        <w:t>ale rappresentante della ditta,</w:t>
      </w:r>
      <w:r>
        <w:rPr>
          <w:rFonts w:ascii="Arial" w:hAnsi="Arial" w:cs="Arial"/>
          <w:b/>
        </w:rPr>
        <w:t xml:space="preserve"> di essere a conoscenza e di accettare tutte le norme pattizie di cui al protocollo di legalità, sottoscritto dalla stazione appaltante con la Prefettura di Napoli e, in particolare, le seguenti clausole: </w:t>
      </w:r>
    </w:p>
    <w:p w:rsidR="00342754" w:rsidRDefault="00342754" w:rsidP="00342754">
      <w:pPr>
        <w:pStyle w:val="Default"/>
        <w:ind w:left="720"/>
        <w:jc w:val="center"/>
        <w:rPr>
          <w:rFonts w:ascii="Arial" w:hAnsi="Arial" w:cs="Arial"/>
          <w:sz w:val="22"/>
          <w:szCs w:val="22"/>
        </w:rPr>
      </w:pPr>
      <w:r>
        <w:rPr>
          <w:rFonts w:ascii="Arial" w:hAnsi="Arial" w:cs="Arial"/>
          <w:b/>
          <w:bCs/>
          <w:sz w:val="22"/>
          <w:szCs w:val="22"/>
        </w:rPr>
        <w:t>Clausola n. 1</w:t>
      </w:r>
    </w:p>
    <w:p w:rsidR="00342754" w:rsidRDefault="00342754" w:rsidP="00342754">
      <w:pPr>
        <w:pStyle w:val="Default"/>
        <w:ind w:left="720"/>
        <w:jc w:val="both"/>
        <w:rPr>
          <w:rFonts w:ascii="Arial" w:hAnsi="Arial" w:cs="Arial"/>
          <w:sz w:val="22"/>
          <w:szCs w:val="22"/>
        </w:rPr>
      </w:pPr>
      <w:r>
        <w:rPr>
          <w:rFonts w:ascii="Arial" w:hAnsi="Arial" w:cs="Arial"/>
          <w:sz w:val="22"/>
          <w:szCs w:val="22"/>
        </w:rPr>
        <w:t xml:space="preserve">La sottoscritta impresa dichiara di essere a conoscenza di tutte le norme pattizie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342754" w:rsidRDefault="00342754" w:rsidP="00342754">
      <w:pPr>
        <w:pStyle w:val="Default"/>
        <w:ind w:left="720"/>
        <w:jc w:val="center"/>
        <w:rPr>
          <w:rFonts w:ascii="Arial" w:hAnsi="Arial" w:cs="Arial"/>
          <w:sz w:val="22"/>
          <w:szCs w:val="22"/>
        </w:rPr>
      </w:pPr>
      <w:r>
        <w:rPr>
          <w:rFonts w:ascii="Arial" w:hAnsi="Arial" w:cs="Arial"/>
          <w:b/>
          <w:bCs/>
          <w:sz w:val="22"/>
          <w:szCs w:val="22"/>
        </w:rPr>
        <w:t>Clausola n. 2</w:t>
      </w:r>
    </w:p>
    <w:p w:rsidR="00342754" w:rsidRDefault="00342754" w:rsidP="00342754">
      <w:pPr>
        <w:pStyle w:val="Default"/>
        <w:ind w:left="720"/>
        <w:jc w:val="both"/>
        <w:rPr>
          <w:rFonts w:ascii="Arial" w:hAnsi="Arial" w:cs="Arial"/>
          <w:sz w:val="22"/>
          <w:szCs w:val="22"/>
        </w:rPr>
      </w:pPr>
      <w:r>
        <w:rPr>
          <w:rFonts w:ascii="Arial" w:hAnsi="Arial" w:cs="Arial"/>
          <w:sz w:val="22"/>
          <w:szCs w:val="22"/>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342754" w:rsidRDefault="00342754" w:rsidP="00342754">
      <w:pPr>
        <w:pStyle w:val="Default"/>
        <w:ind w:left="720"/>
        <w:jc w:val="center"/>
        <w:rPr>
          <w:rFonts w:ascii="Arial" w:hAnsi="Arial" w:cs="Arial"/>
          <w:sz w:val="22"/>
          <w:szCs w:val="22"/>
        </w:rPr>
      </w:pPr>
      <w:r>
        <w:rPr>
          <w:rFonts w:ascii="Arial" w:hAnsi="Arial" w:cs="Arial"/>
          <w:b/>
          <w:bCs/>
          <w:sz w:val="22"/>
          <w:szCs w:val="22"/>
        </w:rPr>
        <w:t>Clausola n. 3</w:t>
      </w:r>
    </w:p>
    <w:p w:rsidR="00342754" w:rsidRDefault="00342754" w:rsidP="00342754">
      <w:pPr>
        <w:pStyle w:val="Default"/>
        <w:ind w:left="720"/>
        <w:jc w:val="both"/>
        <w:rPr>
          <w:rFonts w:ascii="Arial" w:hAnsi="Arial" w:cs="Arial"/>
          <w:sz w:val="22"/>
          <w:szCs w:val="22"/>
        </w:rPr>
      </w:pPr>
      <w:r>
        <w:rPr>
          <w:rFonts w:ascii="Arial" w:hAnsi="Arial" w:cs="Arial"/>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342754" w:rsidRDefault="00342754" w:rsidP="00342754">
      <w:pPr>
        <w:pStyle w:val="Default"/>
        <w:ind w:left="720"/>
        <w:jc w:val="center"/>
        <w:rPr>
          <w:rFonts w:ascii="Arial" w:hAnsi="Arial" w:cs="Arial"/>
          <w:sz w:val="22"/>
          <w:szCs w:val="22"/>
        </w:rPr>
      </w:pPr>
      <w:r>
        <w:rPr>
          <w:rFonts w:ascii="Arial" w:hAnsi="Arial" w:cs="Arial"/>
          <w:b/>
          <w:bCs/>
          <w:sz w:val="22"/>
          <w:szCs w:val="22"/>
        </w:rPr>
        <w:t>Clausola n. 4</w:t>
      </w:r>
    </w:p>
    <w:p w:rsidR="00342754" w:rsidRDefault="00342754" w:rsidP="00342754">
      <w:pPr>
        <w:pStyle w:val="Default"/>
        <w:ind w:left="720"/>
        <w:jc w:val="both"/>
        <w:rPr>
          <w:rFonts w:ascii="Arial" w:hAnsi="Arial" w:cs="Arial"/>
          <w:sz w:val="22"/>
          <w:szCs w:val="22"/>
        </w:rPr>
      </w:pPr>
      <w:r>
        <w:rPr>
          <w:rFonts w:ascii="Arial" w:hAnsi="Arial" w:cs="Arial"/>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Pr>
          <w:rFonts w:ascii="Arial" w:hAnsi="Arial" w:cs="Arial"/>
          <w:sz w:val="22"/>
          <w:szCs w:val="22"/>
        </w:rPr>
        <w:t>interdittive</w:t>
      </w:r>
      <w:proofErr w:type="spellEnd"/>
      <w:r>
        <w:rPr>
          <w:rFonts w:ascii="Arial" w:hAnsi="Arial" w:cs="Arial"/>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Pr>
          <w:rFonts w:ascii="Arial" w:hAnsi="Arial" w:cs="Arial"/>
          <w:sz w:val="22"/>
          <w:szCs w:val="22"/>
        </w:rPr>
        <w:t>interdittiva</w:t>
      </w:r>
      <w:proofErr w:type="spellEnd"/>
      <w:r>
        <w:rPr>
          <w:rFonts w:ascii="Arial" w:hAnsi="Arial" w:cs="Arial"/>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342754" w:rsidRDefault="00342754" w:rsidP="00342754">
      <w:pPr>
        <w:pStyle w:val="Default"/>
        <w:ind w:left="720"/>
        <w:jc w:val="center"/>
        <w:rPr>
          <w:rFonts w:ascii="Arial" w:hAnsi="Arial" w:cs="Arial"/>
          <w:color w:val="auto"/>
          <w:sz w:val="22"/>
          <w:szCs w:val="22"/>
        </w:rPr>
      </w:pPr>
      <w:r>
        <w:rPr>
          <w:rFonts w:ascii="Arial" w:hAnsi="Arial" w:cs="Arial"/>
          <w:b/>
          <w:bCs/>
          <w:color w:val="auto"/>
          <w:sz w:val="22"/>
          <w:szCs w:val="22"/>
        </w:rPr>
        <w:t>Clausola n. 5</w:t>
      </w:r>
    </w:p>
    <w:p w:rsidR="00342754" w:rsidRDefault="00342754" w:rsidP="00342754">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342754" w:rsidRDefault="00342754" w:rsidP="00342754">
      <w:pPr>
        <w:pStyle w:val="Default"/>
        <w:ind w:left="720"/>
        <w:jc w:val="center"/>
        <w:rPr>
          <w:rFonts w:ascii="Arial" w:hAnsi="Arial" w:cs="Arial"/>
          <w:color w:val="auto"/>
          <w:sz w:val="22"/>
          <w:szCs w:val="22"/>
        </w:rPr>
      </w:pPr>
      <w:r>
        <w:rPr>
          <w:rFonts w:ascii="Arial" w:hAnsi="Arial" w:cs="Arial"/>
          <w:b/>
          <w:bCs/>
          <w:color w:val="auto"/>
          <w:sz w:val="22"/>
          <w:szCs w:val="22"/>
        </w:rPr>
        <w:t>Clausola n. 6</w:t>
      </w:r>
    </w:p>
    <w:p w:rsidR="00342754" w:rsidRDefault="00342754" w:rsidP="00342754">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342754" w:rsidRDefault="00342754" w:rsidP="00342754">
      <w:pPr>
        <w:pStyle w:val="Default"/>
        <w:ind w:left="720"/>
        <w:jc w:val="center"/>
        <w:rPr>
          <w:rFonts w:ascii="Arial" w:hAnsi="Arial" w:cs="Arial"/>
          <w:color w:val="auto"/>
          <w:sz w:val="22"/>
          <w:szCs w:val="22"/>
        </w:rPr>
      </w:pPr>
      <w:r>
        <w:rPr>
          <w:rFonts w:ascii="Arial" w:hAnsi="Arial" w:cs="Arial"/>
          <w:b/>
          <w:bCs/>
          <w:color w:val="auto"/>
          <w:sz w:val="22"/>
          <w:szCs w:val="22"/>
        </w:rPr>
        <w:t>Clausola n. 7</w:t>
      </w:r>
    </w:p>
    <w:p w:rsidR="00342754" w:rsidRDefault="00342754" w:rsidP="00342754">
      <w:pPr>
        <w:pStyle w:val="Default"/>
        <w:ind w:left="720"/>
        <w:jc w:val="both"/>
        <w:rPr>
          <w:rFonts w:ascii="Arial" w:hAnsi="Arial" w:cs="Arial"/>
          <w:color w:val="auto"/>
          <w:sz w:val="22"/>
          <w:szCs w:val="22"/>
        </w:rPr>
      </w:pPr>
      <w:r>
        <w:rPr>
          <w:rFonts w:ascii="Arial" w:hAnsi="Arial" w:cs="Arial"/>
          <w:color w:val="auto"/>
          <w:sz w:val="22"/>
          <w:szCs w:val="22"/>
        </w:rPr>
        <w:lastRenderedPageBreak/>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342754" w:rsidRDefault="00342754" w:rsidP="00342754">
      <w:pPr>
        <w:pStyle w:val="Default"/>
        <w:ind w:left="720"/>
        <w:jc w:val="center"/>
        <w:rPr>
          <w:rFonts w:ascii="Arial" w:hAnsi="Arial" w:cs="Arial"/>
          <w:b/>
          <w:color w:val="auto"/>
          <w:sz w:val="22"/>
          <w:szCs w:val="22"/>
        </w:rPr>
      </w:pPr>
      <w:r>
        <w:rPr>
          <w:rFonts w:ascii="Arial" w:hAnsi="Arial" w:cs="Arial"/>
          <w:b/>
          <w:color w:val="auto"/>
          <w:sz w:val="22"/>
          <w:szCs w:val="22"/>
        </w:rPr>
        <w:t>Clausola n. 8</w:t>
      </w:r>
    </w:p>
    <w:p w:rsidR="00342754" w:rsidRDefault="00342754" w:rsidP="00342754">
      <w:pPr>
        <w:pStyle w:val="Paragrafoelenco"/>
        <w:rPr>
          <w:rFonts w:ascii="Arial" w:hAnsi="Arial" w:cs="Arial"/>
        </w:rPr>
      </w:pPr>
      <w:r>
        <w:rPr>
          <w:rFonts w:ascii="Arial" w:hAnsi="Arial" w:cs="Arial"/>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342754" w:rsidRDefault="00342754" w:rsidP="00342754">
      <w:pPr>
        <w:jc w:val="both"/>
        <w:rPr>
          <w:rFonts w:ascii="Arial" w:hAnsi="Arial"/>
          <w:sz w:val="20"/>
          <w:szCs w:val="20"/>
        </w:rPr>
      </w:pPr>
    </w:p>
    <w:p w:rsidR="00342754" w:rsidRDefault="00342754" w:rsidP="00342754">
      <w:pPr>
        <w:pStyle w:val="Paragrafoelenco"/>
        <w:widowControl w:val="0"/>
        <w:autoSpaceDE w:val="0"/>
        <w:autoSpaceDN w:val="0"/>
        <w:adjustRightInd w:val="0"/>
        <w:ind w:left="0" w:right="-7"/>
        <w:rPr>
          <w:rFonts w:ascii="Arial" w:hAnsi="Arial" w:cs="Arial"/>
          <w:b/>
          <w:bCs/>
          <w:sz w:val="24"/>
          <w:szCs w:val="24"/>
        </w:rPr>
      </w:pPr>
      <w:r>
        <w:rPr>
          <w:rFonts w:ascii="Arial" w:hAnsi="Arial" w:cs="Arial"/>
          <w:b/>
          <w:bCs/>
          <w:sz w:val="24"/>
          <w:szCs w:val="24"/>
        </w:rPr>
        <w:t>4 –</w:t>
      </w:r>
      <w:r>
        <w:rPr>
          <w:rFonts w:ascii="Arial" w:hAnsi="Arial" w:cs="Arial"/>
          <w:b/>
          <w:sz w:val="24"/>
          <w:szCs w:val="24"/>
        </w:rPr>
        <w:t xml:space="preserve"> g</w:t>
      </w:r>
      <w:r>
        <w:rPr>
          <w:rFonts w:ascii="Arial" w:hAnsi="Arial" w:cs="Arial"/>
          <w:b/>
          <w:bCs/>
          <w:sz w:val="24"/>
          <w:szCs w:val="24"/>
        </w:rPr>
        <w:t xml:space="preserve">aranzia provvisoria pari ad € </w:t>
      </w:r>
      <w:r w:rsidR="005126D3">
        <w:rPr>
          <w:rFonts w:ascii="Arial" w:hAnsi="Arial" w:cs="Arial"/>
          <w:b/>
          <w:bCs/>
          <w:sz w:val="24"/>
          <w:szCs w:val="24"/>
        </w:rPr>
        <w:t>2.800,00</w:t>
      </w:r>
      <w:r>
        <w:rPr>
          <w:rFonts w:ascii="Arial" w:hAnsi="Arial" w:cs="Arial"/>
          <w:b/>
          <w:bCs/>
          <w:sz w:val="24"/>
          <w:szCs w:val="24"/>
        </w:rPr>
        <w:t xml:space="preserve"> (2% dell'importo posto a base di gara), da prestare nelle modalità previste dall'art. 93 del D. </w:t>
      </w:r>
      <w:proofErr w:type="spellStart"/>
      <w:r>
        <w:rPr>
          <w:rFonts w:ascii="Arial" w:hAnsi="Arial" w:cs="Arial"/>
          <w:b/>
          <w:bCs/>
          <w:sz w:val="24"/>
          <w:szCs w:val="24"/>
        </w:rPr>
        <w:t>Lgs</w:t>
      </w:r>
      <w:proofErr w:type="spellEnd"/>
      <w:r>
        <w:rPr>
          <w:rFonts w:ascii="Arial" w:hAnsi="Arial" w:cs="Arial"/>
          <w:b/>
          <w:bCs/>
          <w:sz w:val="24"/>
          <w:szCs w:val="24"/>
        </w:rPr>
        <w:t xml:space="preserve">. 50/2016. </w:t>
      </w:r>
    </w:p>
    <w:p w:rsidR="00342754" w:rsidRDefault="00342754" w:rsidP="00342754">
      <w:pPr>
        <w:widowControl w:val="0"/>
        <w:autoSpaceDE w:val="0"/>
        <w:autoSpaceDN w:val="0"/>
        <w:adjustRightInd w:val="0"/>
        <w:ind w:left="709" w:right="-7"/>
        <w:jc w:val="both"/>
        <w:rPr>
          <w:rFonts w:ascii="Arial" w:hAnsi="Arial" w:cs="Arial"/>
          <w:color w:val="000000"/>
        </w:rPr>
      </w:pPr>
      <w:r>
        <w:rPr>
          <w:rFonts w:ascii="Arial" w:hAnsi="Arial" w:cs="Arial"/>
          <w:b/>
          <w:color w:val="000000"/>
        </w:rPr>
        <w:t>N.B</w:t>
      </w:r>
      <w:r>
        <w:rPr>
          <w:rFonts w:ascii="Arial" w:hAnsi="Arial" w:cs="Arial"/>
          <w:color w:val="000000"/>
        </w:rPr>
        <w:t xml:space="preserve">. La garanzia deve essere corredata dall'impegno di un fideiussore, anche diverso da quello che ha rilasciato la garanzia provvisoria, a rilasciare la garanzia fideiussoria per l'esecuzione del contratto, di cui agli </w:t>
      </w:r>
      <w:hyperlink r:id="rId8" w:anchor="103" w:history="1">
        <w:r>
          <w:rPr>
            <w:rStyle w:val="Collegamentoipertestuale"/>
            <w:rFonts w:ascii="Arial" w:hAnsi="Arial" w:cs="Arial"/>
            <w:color w:val="000000"/>
          </w:rPr>
          <w:t>articoli 103</w:t>
        </w:r>
      </w:hyperlink>
      <w:r>
        <w:rPr>
          <w:rFonts w:ascii="Arial" w:hAnsi="Arial" w:cs="Arial"/>
          <w:color w:val="000000"/>
        </w:rPr>
        <w:t xml:space="preserve"> e 105, qualora l'offerente risultasse affidatario.</w:t>
      </w:r>
    </w:p>
    <w:p w:rsidR="00342754" w:rsidRDefault="00342754" w:rsidP="00342754">
      <w:pPr>
        <w:widowControl w:val="0"/>
        <w:autoSpaceDE w:val="0"/>
        <w:autoSpaceDN w:val="0"/>
        <w:adjustRightInd w:val="0"/>
        <w:ind w:left="709" w:right="-7"/>
        <w:jc w:val="both"/>
        <w:rPr>
          <w:rFonts w:ascii="Arial" w:hAnsi="Arial" w:cs="Arial"/>
          <w:color w:val="000000"/>
        </w:rPr>
      </w:pPr>
    </w:p>
    <w:p w:rsidR="00342754" w:rsidRDefault="00342754" w:rsidP="00342754">
      <w:pPr>
        <w:jc w:val="both"/>
        <w:rPr>
          <w:rFonts w:ascii="Arial" w:hAnsi="Arial"/>
          <w:b/>
          <w:bCs/>
          <w:szCs w:val="20"/>
        </w:rPr>
      </w:pPr>
      <w:r>
        <w:rPr>
          <w:rFonts w:ascii="Arial" w:hAnsi="Arial"/>
          <w:b/>
          <w:bCs/>
          <w:szCs w:val="20"/>
        </w:rPr>
        <w:t>5 – indicazione del proprio codice identificativo PASSOE di cui all’art. 2, comma</w:t>
      </w:r>
      <w:r w:rsidR="00171440">
        <w:rPr>
          <w:rFonts w:ascii="Arial" w:hAnsi="Arial"/>
          <w:b/>
          <w:bCs/>
          <w:szCs w:val="20"/>
        </w:rPr>
        <w:t xml:space="preserve"> </w:t>
      </w:r>
      <w:r>
        <w:rPr>
          <w:rFonts w:ascii="Arial" w:hAnsi="Arial"/>
          <w:b/>
          <w:bCs/>
          <w:szCs w:val="20"/>
        </w:rPr>
        <w:t xml:space="preserve">3, lettera b, della deliberazione AVCP(ora ANAC) n. 111\2012 e </w:t>
      </w:r>
      <w:proofErr w:type="spellStart"/>
      <w:r>
        <w:rPr>
          <w:rFonts w:ascii="Arial" w:hAnsi="Arial"/>
          <w:b/>
          <w:bCs/>
          <w:szCs w:val="20"/>
        </w:rPr>
        <w:t>ss.mm.ii</w:t>
      </w:r>
      <w:proofErr w:type="spellEnd"/>
      <w:r>
        <w:rPr>
          <w:rFonts w:ascii="Arial" w:hAnsi="Arial"/>
          <w:b/>
          <w:bCs/>
          <w:szCs w:val="20"/>
        </w:rPr>
        <w:t xml:space="preserve">., rilasciato dalla stessa autorità nell’ambito del sistema AVCPASS. </w:t>
      </w:r>
    </w:p>
    <w:p w:rsidR="00342754" w:rsidRDefault="00342754" w:rsidP="00342754">
      <w:pPr>
        <w:jc w:val="both"/>
        <w:rPr>
          <w:rFonts w:ascii="Arial" w:hAnsi="Arial"/>
          <w:b/>
          <w:bCs/>
          <w:szCs w:val="20"/>
        </w:rPr>
      </w:pPr>
    </w:p>
    <w:p w:rsidR="00342754" w:rsidRPr="00436647" w:rsidRDefault="00436647" w:rsidP="00342754">
      <w:pPr>
        <w:jc w:val="both"/>
        <w:rPr>
          <w:rFonts w:ascii="Arial" w:hAnsi="Arial"/>
          <w:b/>
          <w:szCs w:val="20"/>
        </w:rPr>
      </w:pPr>
      <w:r w:rsidRPr="00436647">
        <w:rPr>
          <w:rFonts w:ascii="Arial" w:hAnsi="Arial"/>
          <w:b/>
          <w:szCs w:val="20"/>
        </w:rPr>
        <w:t>6- Copia di un documento valido di identità del legale rappresentante della ditta.</w:t>
      </w:r>
    </w:p>
    <w:p w:rsidR="00436647" w:rsidRPr="00436647" w:rsidRDefault="00436647" w:rsidP="00342754">
      <w:pPr>
        <w:jc w:val="both"/>
        <w:rPr>
          <w:rFonts w:ascii="Arial" w:hAnsi="Arial"/>
          <w:b/>
          <w:szCs w:val="20"/>
        </w:rPr>
      </w:pPr>
    </w:p>
    <w:p w:rsidR="00342754" w:rsidRDefault="00342754" w:rsidP="00342754">
      <w:pPr>
        <w:pStyle w:val="Titolo6"/>
        <w:rPr>
          <w:b/>
          <w:bCs/>
        </w:rPr>
      </w:pPr>
      <w:r>
        <w:rPr>
          <w:b/>
          <w:bCs/>
        </w:rPr>
        <w:t>File n. 2 -   PROGETTO TECNICO</w:t>
      </w:r>
    </w:p>
    <w:p w:rsidR="00342754" w:rsidRDefault="00342754" w:rsidP="00342754">
      <w:pPr>
        <w:shd w:val="clear" w:color="auto" w:fill="FFFFFF"/>
        <w:jc w:val="both"/>
        <w:rPr>
          <w:color w:val="000000"/>
          <w:sz w:val="20"/>
          <w:szCs w:val="20"/>
        </w:rPr>
      </w:pPr>
    </w:p>
    <w:p w:rsidR="00342754" w:rsidRDefault="00342754" w:rsidP="00342754">
      <w:pPr>
        <w:shd w:val="clear" w:color="auto" w:fill="FFFFFF"/>
        <w:jc w:val="both"/>
        <w:rPr>
          <w:rFonts w:ascii="Arial" w:hAnsi="Arial" w:cs="Arial"/>
          <w:color w:val="000000"/>
        </w:rPr>
      </w:pPr>
      <w:r>
        <w:rPr>
          <w:rFonts w:ascii="Arial" w:hAnsi="Arial" w:cs="Arial"/>
          <w:color w:val="000000"/>
        </w:rPr>
        <w:t>Il progetto tecnico dovrà contenere una relazione tecnica, redatta in lingua italiana</w:t>
      </w:r>
      <w:r>
        <w:rPr>
          <w:rFonts w:ascii="Arial" w:hAnsi="Arial" w:cs="Arial"/>
          <w:color w:val="000000"/>
          <w:u w:val="single"/>
        </w:rPr>
        <w:t>, nel rispetto di quanto specificato al precedente art. 3,</w:t>
      </w:r>
      <w:r>
        <w:rPr>
          <w:rFonts w:ascii="Arial" w:hAnsi="Arial" w:cs="Arial"/>
          <w:color w:val="000000"/>
        </w:rPr>
        <w:t xml:space="preserve"> descrivendo le modalità del servizio l’organizzazione della manifestazione ed </w:t>
      </w:r>
      <w:r>
        <w:rPr>
          <w:rFonts w:ascii="Arial" w:hAnsi="Arial" w:cs="Arial"/>
          <w:color w:val="000000"/>
          <w:u w:val="single"/>
        </w:rPr>
        <w:t>indicando altresì distintamente i singoli elementi oggetto di valutazione di cui al medesimo art. 3</w:t>
      </w:r>
      <w:r>
        <w:rPr>
          <w:rFonts w:ascii="Arial" w:hAnsi="Arial" w:cs="Arial"/>
          <w:color w:val="000000"/>
        </w:rPr>
        <w:t>.</w:t>
      </w:r>
    </w:p>
    <w:p w:rsidR="00342754" w:rsidRDefault="00342754" w:rsidP="00342754">
      <w:pPr>
        <w:shd w:val="clear" w:color="auto" w:fill="FFFFFF"/>
        <w:jc w:val="both"/>
        <w:rPr>
          <w:rFonts w:ascii="Arial" w:hAnsi="Arial" w:cs="Arial"/>
          <w:color w:val="000000"/>
          <w:lang w:bidi="he-IL"/>
        </w:rPr>
      </w:pPr>
      <w:r>
        <w:rPr>
          <w:rFonts w:ascii="Arial" w:hAnsi="Arial" w:cs="Arial"/>
          <w:color w:val="000000"/>
        </w:rPr>
        <w:t>Il progetto tecnico del servizio così redatto, dovrà essere s</w:t>
      </w:r>
      <w:r w:rsidR="00436647">
        <w:rPr>
          <w:rFonts w:ascii="Arial" w:hAnsi="Arial" w:cs="Arial"/>
          <w:color w:val="000000"/>
        </w:rPr>
        <w:t>ottoscritto digitalmente dal legale r</w:t>
      </w:r>
      <w:r>
        <w:rPr>
          <w:rFonts w:ascii="Arial" w:hAnsi="Arial" w:cs="Arial"/>
          <w:color w:val="000000"/>
        </w:rPr>
        <w:t>appresentante della ditta.</w:t>
      </w:r>
    </w:p>
    <w:p w:rsidR="00342754" w:rsidRDefault="00342754" w:rsidP="00342754">
      <w:pPr>
        <w:shd w:val="clear" w:color="auto" w:fill="FFFFFF"/>
        <w:jc w:val="both"/>
        <w:rPr>
          <w:rFonts w:ascii="Arial" w:hAnsi="Arial" w:cs="Arial"/>
          <w:color w:val="000000"/>
        </w:rPr>
      </w:pPr>
      <w:r>
        <w:rPr>
          <w:rFonts w:ascii="Arial" w:hAnsi="Arial" w:cs="Arial"/>
          <w:b/>
          <w:bCs/>
          <w:color w:val="000000"/>
        </w:rPr>
        <w:t>N.B.:</w:t>
      </w:r>
      <w:r>
        <w:rPr>
          <w:rFonts w:ascii="Arial" w:hAnsi="Arial" w:cs="Arial"/>
          <w:color w:val="000000"/>
        </w:rPr>
        <w:t xml:space="preserve"> </w:t>
      </w:r>
      <w:r>
        <w:rPr>
          <w:rFonts w:ascii="Arial" w:hAnsi="Arial" w:cs="Arial"/>
          <w:b/>
          <w:color w:val="000000"/>
        </w:rPr>
        <w:t>Dovrà essere allegata fotocopia del documento di identità in corso di validità</w:t>
      </w:r>
      <w:r w:rsidR="00537F2A" w:rsidRPr="00537F2A">
        <w:rPr>
          <w:rFonts w:ascii="Arial" w:hAnsi="Arial"/>
          <w:b/>
          <w:szCs w:val="20"/>
        </w:rPr>
        <w:t xml:space="preserve"> </w:t>
      </w:r>
      <w:r w:rsidR="00537F2A" w:rsidRPr="00436647">
        <w:rPr>
          <w:rFonts w:ascii="Arial" w:hAnsi="Arial"/>
          <w:b/>
          <w:szCs w:val="20"/>
        </w:rPr>
        <w:t>del legale rappresentante della ditta</w:t>
      </w:r>
      <w:r>
        <w:rPr>
          <w:rFonts w:ascii="Arial" w:hAnsi="Arial" w:cs="Arial"/>
          <w:color w:val="000000"/>
        </w:rPr>
        <w:t xml:space="preserve">. </w:t>
      </w:r>
    </w:p>
    <w:p w:rsidR="00342754" w:rsidRDefault="00342754" w:rsidP="00342754">
      <w:pPr>
        <w:jc w:val="both"/>
        <w:rPr>
          <w:rFonts w:ascii="Arial" w:hAnsi="Arial"/>
          <w:b/>
          <w:bCs/>
          <w:szCs w:val="20"/>
        </w:rPr>
      </w:pPr>
    </w:p>
    <w:p w:rsidR="00342754" w:rsidRDefault="00342754" w:rsidP="00342754">
      <w:pPr>
        <w:jc w:val="both"/>
        <w:rPr>
          <w:rFonts w:ascii="Arial" w:hAnsi="Arial"/>
          <w:b/>
          <w:bCs/>
          <w:szCs w:val="20"/>
        </w:rPr>
      </w:pPr>
    </w:p>
    <w:p w:rsidR="00342754" w:rsidRDefault="00342754" w:rsidP="00342754">
      <w:pPr>
        <w:jc w:val="both"/>
        <w:rPr>
          <w:rFonts w:ascii="Arial" w:hAnsi="Arial"/>
          <w:b/>
          <w:bCs/>
          <w:szCs w:val="20"/>
        </w:rPr>
      </w:pPr>
      <w:proofErr w:type="spellStart"/>
      <w:r>
        <w:rPr>
          <w:rFonts w:ascii="Arial" w:hAnsi="Arial"/>
          <w:b/>
          <w:bCs/>
        </w:rPr>
        <w:t>FIle</w:t>
      </w:r>
      <w:proofErr w:type="spellEnd"/>
      <w:r>
        <w:rPr>
          <w:rFonts w:ascii="Arial" w:hAnsi="Arial"/>
          <w:b/>
          <w:bCs/>
        </w:rPr>
        <w:t xml:space="preserve"> n. 3 - OFFERTA ECONOMICA</w:t>
      </w:r>
    </w:p>
    <w:p w:rsidR="00342754" w:rsidRDefault="00342754" w:rsidP="00342754">
      <w:pPr>
        <w:jc w:val="both"/>
        <w:rPr>
          <w:rFonts w:ascii="Arial" w:hAnsi="Arial"/>
          <w:b/>
          <w:bCs/>
          <w:szCs w:val="20"/>
        </w:rPr>
      </w:pPr>
    </w:p>
    <w:p w:rsidR="00342754" w:rsidRDefault="00342754" w:rsidP="00342754">
      <w:pPr>
        <w:jc w:val="both"/>
        <w:rPr>
          <w:rFonts w:ascii="Arial" w:hAnsi="Arial"/>
          <w:szCs w:val="20"/>
        </w:rPr>
      </w:pPr>
      <w:r>
        <w:rPr>
          <w:rFonts w:ascii="Arial" w:hAnsi="Arial"/>
        </w:rPr>
        <w:t>L’offerta economica dovrà essere redatta con l’indicazione del ribasso percentuale rispetto al</w:t>
      </w:r>
      <w:r w:rsidR="00807E79">
        <w:rPr>
          <w:rFonts w:ascii="Arial" w:hAnsi="Arial"/>
        </w:rPr>
        <w:t xml:space="preserve">l’importo a base di gara, da esprimere </w:t>
      </w:r>
      <w:r>
        <w:rPr>
          <w:rFonts w:ascii="Arial" w:hAnsi="Arial"/>
        </w:rPr>
        <w:t>al netto di IVA</w:t>
      </w:r>
      <w:r w:rsidR="00807E79">
        <w:rPr>
          <w:rFonts w:ascii="Arial" w:hAnsi="Arial"/>
        </w:rPr>
        <w:t>,</w:t>
      </w:r>
      <w:r>
        <w:rPr>
          <w:rFonts w:ascii="Arial" w:hAnsi="Arial"/>
        </w:rPr>
        <w:t xml:space="preserve"> ed essere sottoscritta digitalmente dal legale rappresentante della </w:t>
      </w:r>
      <w:r w:rsidR="00436647">
        <w:rPr>
          <w:rFonts w:ascii="Arial" w:hAnsi="Arial"/>
        </w:rPr>
        <w:t>ditt</w:t>
      </w:r>
      <w:r>
        <w:rPr>
          <w:rFonts w:ascii="Arial" w:hAnsi="Arial"/>
        </w:rPr>
        <w:t>a.</w:t>
      </w:r>
    </w:p>
    <w:p w:rsidR="00342754" w:rsidRDefault="00342754" w:rsidP="00342754">
      <w:pPr>
        <w:pStyle w:val="Corpotesto"/>
      </w:pPr>
      <w:r>
        <w:t xml:space="preserve">Nell’offerta economica  il concorrente deve inoltre indicare, distintamente, ai sensi dell’art. 95, comma 10, del Decreto Legislativo n. 50\2016 e </w:t>
      </w:r>
      <w:proofErr w:type="spellStart"/>
      <w:r>
        <w:t>ss.mm.ii</w:t>
      </w:r>
      <w:proofErr w:type="spellEnd"/>
      <w:r>
        <w:t xml:space="preserve">., sia i propri costi della manodopera sia l’importo degli oneri aziendali concernenti l’adempimento delle disposizioni in materia di salute e sicurezza sui luoghi di lavoro.    </w:t>
      </w:r>
    </w:p>
    <w:p w:rsidR="00342754" w:rsidRDefault="00342754" w:rsidP="00342754">
      <w:pPr>
        <w:jc w:val="both"/>
        <w:rPr>
          <w:rFonts w:ascii="Arial" w:hAnsi="Arial"/>
          <w:szCs w:val="20"/>
        </w:rPr>
      </w:pPr>
    </w:p>
    <w:p w:rsidR="00342754" w:rsidRDefault="00342754" w:rsidP="00342754">
      <w:pPr>
        <w:jc w:val="both"/>
        <w:rPr>
          <w:rFonts w:ascii="Arial" w:hAnsi="Arial"/>
          <w:sz w:val="20"/>
          <w:szCs w:val="20"/>
        </w:rPr>
      </w:pPr>
    </w:p>
    <w:p w:rsidR="00342754" w:rsidRDefault="00342754" w:rsidP="00342754">
      <w:pPr>
        <w:jc w:val="both"/>
        <w:rPr>
          <w:rFonts w:ascii="Arial" w:hAnsi="Arial"/>
          <w:sz w:val="20"/>
          <w:szCs w:val="20"/>
        </w:rPr>
      </w:pPr>
    </w:p>
    <w:p w:rsidR="00342754" w:rsidRDefault="00342754" w:rsidP="00342754">
      <w:pPr>
        <w:pStyle w:val="Titolo4"/>
      </w:pPr>
      <w:r>
        <w:lastRenderedPageBreak/>
        <w:t>ART. 5 – ESPLETAMENTO DELLA GARA</w:t>
      </w:r>
    </w:p>
    <w:p w:rsidR="00342754" w:rsidRDefault="00342754" w:rsidP="00342754">
      <w:pPr>
        <w:rPr>
          <w:szCs w:val="20"/>
        </w:rPr>
      </w:pPr>
    </w:p>
    <w:p w:rsidR="00342754" w:rsidRDefault="00342754" w:rsidP="00342754">
      <w:pPr>
        <w:jc w:val="both"/>
        <w:rPr>
          <w:rFonts w:ascii="Arial" w:hAnsi="Arial"/>
          <w:szCs w:val="20"/>
        </w:rPr>
      </w:pPr>
      <w:r>
        <w:rPr>
          <w:rFonts w:ascii="Arial" w:hAnsi="Arial"/>
        </w:rPr>
        <w:t>L’esperimento della gara avrà luogo tramite piattaforma MEPA con l’esame della documentazione amministrativa onde determinare l’ammissione o l’esclusione.</w:t>
      </w:r>
    </w:p>
    <w:p w:rsidR="00342754" w:rsidRDefault="00342754" w:rsidP="00342754">
      <w:pPr>
        <w:jc w:val="both"/>
        <w:rPr>
          <w:rFonts w:ascii="Arial" w:hAnsi="Arial"/>
          <w:szCs w:val="20"/>
        </w:rPr>
      </w:pPr>
      <w:r>
        <w:rPr>
          <w:rFonts w:ascii="Arial" w:hAnsi="Arial"/>
        </w:rPr>
        <w:t>La Commissione procederà quindi per i concorrenti ammessi all’apertura dei files contenenti i progetti tecnici, che saranno valutati dalla Commissione stessa in una o più sedute riservate con assegnazione dei relativi punteggi.</w:t>
      </w:r>
    </w:p>
    <w:p w:rsidR="00342754" w:rsidRDefault="00342754" w:rsidP="00342754">
      <w:pPr>
        <w:jc w:val="both"/>
        <w:rPr>
          <w:rFonts w:ascii="Arial" w:hAnsi="Arial"/>
          <w:b/>
          <w:bCs/>
          <w:szCs w:val="20"/>
        </w:rPr>
      </w:pPr>
      <w:r>
        <w:rPr>
          <w:rFonts w:ascii="Arial" w:hAnsi="Arial"/>
        </w:rPr>
        <w:t xml:space="preserve">La Commissione infine attribuirà i punteggi ai progetti tecnici ed aprirà i files contenenti l’offerta economica.    </w:t>
      </w:r>
    </w:p>
    <w:p w:rsidR="00342754" w:rsidRDefault="00342754" w:rsidP="00342754">
      <w:pPr>
        <w:pStyle w:val="Titolo3"/>
        <w:rPr>
          <w:rFonts w:ascii="Arial" w:hAnsi="Arial" w:cs="Arial"/>
          <w:color w:val="000000"/>
          <w:sz w:val="24"/>
          <w:szCs w:val="24"/>
        </w:rPr>
      </w:pPr>
      <w:r>
        <w:rPr>
          <w:rFonts w:ascii="Arial" w:hAnsi="Arial" w:cs="Arial"/>
          <w:color w:val="000000"/>
          <w:sz w:val="24"/>
          <w:szCs w:val="24"/>
        </w:rPr>
        <w:t xml:space="preserve">L’Amministrazione si riserva di verificare la veridicità delle dichiarazioni presentate, ai sensi del </w:t>
      </w:r>
      <w:proofErr w:type="spellStart"/>
      <w:r>
        <w:rPr>
          <w:rFonts w:ascii="Arial" w:hAnsi="Arial" w:cs="Arial"/>
          <w:color w:val="000000"/>
          <w:sz w:val="24"/>
          <w:szCs w:val="24"/>
        </w:rPr>
        <w:t>D.Lgs.</w:t>
      </w:r>
      <w:proofErr w:type="spellEnd"/>
      <w:r>
        <w:rPr>
          <w:rFonts w:ascii="Arial" w:hAnsi="Arial" w:cs="Arial"/>
          <w:color w:val="000000"/>
          <w:sz w:val="24"/>
          <w:szCs w:val="24"/>
        </w:rPr>
        <w:t xml:space="preserve"> 50/2016. </w:t>
      </w:r>
    </w:p>
    <w:p w:rsidR="00342754" w:rsidRDefault="00342754" w:rsidP="00342754">
      <w:pPr>
        <w:autoSpaceDE w:val="0"/>
        <w:autoSpaceDN w:val="0"/>
        <w:adjustRightInd w:val="0"/>
        <w:jc w:val="both"/>
        <w:rPr>
          <w:rFonts w:ascii="Arial" w:hAnsi="Arial" w:cs="Arial"/>
          <w:b/>
          <w:bCs/>
          <w:color w:val="000000"/>
          <w:lang w:bidi="he-IL"/>
        </w:rPr>
      </w:pPr>
      <w:r>
        <w:rPr>
          <w:rFonts w:ascii="Arial" w:hAnsi="Arial" w:cs="Arial"/>
          <w:b/>
          <w:bCs/>
          <w:color w:val="000000"/>
        </w:rPr>
        <w:t>RESTA INTESO CHE:</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l’offerta vincola il concorrente per il periodo di 180 giorni dalla scadenza del termine per la sua presentazione, decorso il quale lo stesso è svincolato da ogni obbligo al riguardo</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l’avvenuta aggiudicazione definitiva non vincolerà l’Ente Appaltante se non dopo la stipulazione del contratto, previa effettuazione delle verifiche delle dichiarazioni prodotte e sempre che non venga accertato a carico dell’aggiudicatario alcun limite o impedimento a contrattare</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 xml:space="preserve"> l’aggiudicazione diventerà efficace dopo la verifica del possesso dei requisiti di legge</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la stipulazione del contratto avverrà tramite piattaforma MEPA</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 xml:space="preserve">oltre il termine stabilito non sarà considerata valida altra offerta anche se sostitutiva od aggiuntiva ad offerta precedente </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 xml:space="preserve"> l’Amministrazione si riserva la facoltà di annullare, revocare, modificare o sospendere la gara, per motivi di legittimità od opportunità, senza che i concorrenti abbiano alcunché a pretendere a qualsiasi titolo</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 xml:space="preserve"> la Commissione di gara si riserva la facoltà di procrastinare ovvero rinviare la/e seduta/e di gara senza che i concorrenti possano accampare alcun diritto</w:t>
      </w:r>
      <w:r w:rsidR="00171440">
        <w:rPr>
          <w:rFonts w:ascii="Arial" w:hAnsi="Arial" w:cs="Arial"/>
          <w:color w:val="000000"/>
          <w:sz w:val="24"/>
          <w:szCs w:val="24"/>
        </w:rPr>
        <w:t>;</w:t>
      </w:r>
    </w:p>
    <w:p w:rsidR="00342754" w:rsidRDefault="00342754" w:rsidP="00342754">
      <w:pPr>
        <w:pStyle w:val="Paragrafoelenco"/>
        <w:numPr>
          <w:ilvl w:val="0"/>
          <w:numId w:val="12"/>
        </w:numPr>
        <w:autoSpaceDE w:val="0"/>
        <w:autoSpaceDN w:val="0"/>
        <w:adjustRightInd w:val="0"/>
        <w:contextualSpacing w:val="0"/>
        <w:rPr>
          <w:rFonts w:ascii="Arial" w:hAnsi="Arial" w:cs="Arial"/>
          <w:color w:val="000000"/>
          <w:sz w:val="24"/>
          <w:szCs w:val="24"/>
          <w:lang w:bidi="he-IL"/>
        </w:rPr>
      </w:pPr>
      <w:r>
        <w:rPr>
          <w:rFonts w:ascii="Arial" w:hAnsi="Arial" w:cs="Arial"/>
          <w:color w:val="000000"/>
          <w:sz w:val="24"/>
          <w:szCs w:val="24"/>
        </w:rPr>
        <w:t xml:space="preserve">la Commissione di gara si riserva la facoltà di sottoporre a verifica d’ufficio la documentazione concorsuale prodotta dai partecipanti, ai sensi del </w:t>
      </w:r>
      <w:proofErr w:type="spellStart"/>
      <w:r>
        <w:rPr>
          <w:rFonts w:ascii="Arial" w:hAnsi="Arial" w:cs="Arial"/>
          <w:color w:val="000000"/>
          <w:sz w:val="24"/>
          <w:szCs w:val="24"/>
        </w:rPr>
        <w:t>D.Lgs.</w:t>
      </w:r>
      <w:proofErr w:type="spellEnd"/>
      <w:r>
        <w:rPr>
          <w:rFonts w:ascii="Arial" w:hAnsi="Arial" w:cs="Arial"/>
          <w:color w:val="000000"/>
          <w:sz w:val="24"/>
          <w:szCs w:val="24"/>
        </w:rPr>
        <w:t xml:space="preserve"> n. 50/2016.</w:t>
      </w:r>
    </w:p>
    <w:p w:rsidR="00342754" w:rsidRDefault="00342754" w:rsidP="00342754">
      <w:pPr>
        <w:jc w:val="both"/>
        <w:rPr>
          <w:rFonts w:ascii="Arial" w:hAnsi="Arial"/>
          <w:b/>
          <w:bCs/>
          <w:szCs w:val="20"/>
        </w:rPr>
      </w:pPr>
    </w:p>
    <w:p w:rsidR="00342754" w:rsidRDefault="00342754" w:rsidP="00342754">
      <w:pPr>
        <w:jc w:val="both"/>
        <w:rPr>
          <w:rFonts w:ascii="Arial" w:hAnsi="Arial"/>
          <w:szCs w:val="20"/>
        </w:rPr>
      </w:pPr>
    </w:p>
    <w:p w:rsidR="00342754" w:rsidRDefault="00342754" w:rsidP="00342754">
      <w:pPr>
        <w:jc w:val="both"/>
        <w:rPr>
          <w:rFonts w:ascii="Arial" w:hAnsi="Arial"/>
          <w:b/>
          <w:bCs/>
          <w:szCs w:val="20"/>
        </w:rPr>
      </w:pPr>
      <w:r>
        <w:rPr>
          <w:rFonts w:ascii="Arial" w:hAnsi="Arial"/>
          <w:b/>
          <w:bCs/>
        </w:rPr>
        <w:t xml:space="preserve">ART. 6 – DOCUMENTAZIONE </w:t>
      </w:r>
    </w:p>
    <w:p w:rsidR="00342754" w:rsidRDefault="00342754" w:rsidP="00342754">
      <w:pPr>
        <w:jc w:val="both"/>
        <w:rPr>
          <w:rFonts w:ascii="Arial" w:hAnsi="Arial"/>
          <w:szCs w:val="20"/>
        </w:rPr>
      </w:pPr>
    </w:p>
    <w:p w:rsidR="00342754" w:rsidRDefault="00342754" w:rsidP="00342754">
      <w:pPr>
        <w:jc w:val="both"/>
        <w:rPr>
          <w:rFonts w:ascii="Arial" w:hAnsi="Arial"/>
          <w:szCs w:val="20"/>
        </w:rPr>
      </w:pPr>
      <w:r>
        <w:rPr>
          <w:rFonts w:ascii="Arial" w:hAnsi="Arial"/>
        </w:rPr>
        <w:t>Al presente invito è allegato il capitolato speciale di appalto.</w:t>
      </w:r>
    </w:p>
    <w:p w:rsidR="00342754" w:rsidRDefault="00342754" w:rsidP="00342754">
      <w:pPr>
        <w:jc w:val="both"/>
        <w:rPr>
          <w:rFonts w:ascii="Arial" w:hAnsi="Arial"/>
          <w:szCs w:val="20"/>
        </w:rPr>
      </w:pPr>
      <w:r>
        <w:rPr>
          <w:rFonts w:ascii="Arial" w:hAnsi="Arial"/>
        </w:rPr>
        <w:t>Le informazioni dettagliate sui rischi specifici esistenti nei plessi oggetto della presente gara e sulle misure di prevenzione e di emergenza adottate in relazione all’attività saranno fornite in sede di sopralluogo, con l’assistenza, o</w:t>
      </w:r>
      <w:r w:rsidR="00436647">
        <w:rPr>
          <w:rFonts w:ascii="Arial" w:hAnsi="Arial"/>
        </w:rPr>
        <w:t>ve richiesto dai concorrenti, de</w:t>
      </w:r>
      <w:r>
        <w:rPr>
          <w:rFonts w:ascii="Arial" w:hAnsi="Arial"/>
        </w:rPr>
        <w:t>l responsabile comunale servizio protezione e prevenzione.</w:t>
      </w:r>
    </w:p>
    <w:p w:rsidR="00342754" w:rsidRDefault="00342754" w:rsidP="00342754">
      <w:pPr>
        <w:jc w:val="both"/>
        <w:rPr>
          <w:rFonts w:ascii="Arial" w:hAnsi="Arial"/>
          <w:szCs w:val="20"/>
        </w:rPr>
      </w:pPr>
    </w:p>
    <w:p w:rsidR="00342754" w:rsidRDefault="00342754" w:rsidP="00342754">
      <w:pPr>
        <w:jc w:val="both"/>
        <w:rPr>
          <w:rFonts w:ascii="Arial" w:hAnsi="Arial"/>
          <w:szCs w:val="20"/>
        </w:rPr>
      </w:pPr>
    </w:p>
    <w:p w:rsidR="00342754" w:rsidRDefault="00342754" w:rsidP="00342754">
      <w:pPr>
        <w:pStyle w:val="Titolo4"/>
      </w:pPr>
      <w:r>
        <w:t>ART. 7 - TRATTAMENTO DATI PERSONALI</w:t>
      </w:r>
    </w:p>
    <w:p w:rsidR="00342754" w:rsidRDefault="00342754" w:rsidP="00342754">
      <w:pPr>
        <w:jc w:val="both"/>
        <w:rPr>
          <w:rFonts w:ascii="Arial" w:hAnsi="Arial"/>
          <w:szCs w:val="20"/>
        </w:rPr>
      </w:pPr>
    </w:p>
    <w:p w:rsidR="00807E79" w:rsidRPr="009F739B" w:rsidRDefault="00807E79" w:rsidP="00807E79">
      <w:pPr>
        <w:autoSpaceDE w:val="0"/>
        <w:autoSpaceDN w:val="0"/>
        <w:adjustRightInd w:val="0"/>
        <w:jc w:val="both"/>
        <w:rPr>
          <w:rFonts w:ascii="Arial" w:hAnsi="Arial" w:cs="Arial"/>
          <w:b/>
          <w:bCs/>
          <w:sz w:val="20"/>
          <w:szCs w:val="20"/>
        </w:rPr>
      </w:pPr>
      <w:r w:rsidRPr="009F739B">
        <w:rPr>
          <w:rFonts w:ascii="Arial" w:hAnsi="Arial" w:cs="Arial"/>
          <w:b/>
          <w:bCs/>
          <w:sz w:val="20"/>
          <w:szCs w:val="20"/>
        </w:rPr>
        <w:t>Trattamento dei dati personali</w:t>
      </w:r>
    </w:p>
    <w:p w:rsidR="00807E79" w:rsidRPr="009F739B" w:rsidRDefault="00807E79" w:rsidP="00807E79">
      <w:pPr>
        <w:widowControl w:val="0"/>
        <w:jc w:val="both"/>
        <w:rPr>
          <w:rFonts w:ascii="Arial" w:hAnsi="Arial" w:cs="Arial"/>
          <w:sz w:val="20"/>
          <w:szCs w:val="20"/>
        </w:rPr>
      </w:pPr>
      <w:r w:rsidRPr="009F739B">
        <w:rPr>
          <w:rFonts w:ascii="Arial" w:hAnsi="Arial" w:cs="Arial"/>
          <w:sz w:val="20"/>
          <w:szCs w:val="20"/>
        </w:rPr>
        <w:t>Ai sensi di quanto previsto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proofErr w:type="spellStart"/>
      <w:r w:rsidRPr="009F739B">
        <w:rPr>
          <w:rFonts w:ascii="Arial" w:hAnsi="Arial" w:cs="Arial"/>
          <w:sz w:val="20"/>
          <w:szCs w:val="20"/>
        </w:rPr>
        <w:t>breviter</w:t>
      </w:r>
      <w:proofErr w:type="spellEnd"/>
      <w:r w:rsidRPr="009F739B">
        <w:rPr>
          <w:rFonts w:ascii="Arial" w:hAnsi="Arial" w:cs="Arial"/>
          <w:sz w:val="20"/>
          <w:szCs w:val="20"/>
        </w:rPr>
        <w:t xml:space="preserve"> RGPD), in vigore dal 24 maggio 2016, e applicabile a partire dal 25 maggio 2018</w:t>
      </w:r>
      <w:r w:rsidR="0036011D">
        <w:rPr>
          <w:rFonts w:ascii="Arial" w:hAnsi="Arial" w:cs="Arial"/>
          <w:sz w:val="20"/>
          <w:szCs w:val="20"/>
        </w:rPr>
        <w:t>,</w:t>
      </w:r>
      <w:r w:rsidRPr="009F739B">
        <w:rPr>
          <w:rFonts w:ascii="Arial" w:hAnsi="Arial" w:cs="Arial"/>
          <w:sz w:val="20"/>
          <w:szCs w:val="20"/>
        </w:rPr>
        <w:t xml:space="preserve"> e di quanto disposto poi dal Comune di Sorrento con delibera di Giunta Municipale n. 131 del 25.05.2018</w:t>
      </w:r>
      <w:r w:rsidR="0036011D">
        <w:rPr>
          <w:rFonts w:ascii="Arial" w:hAnsi="Arial" w:cs="Arial"/>
          <w:sz w:val="20"/>
          <w:szCs w:val="20"/>
        </w:rPr>
        <w:t xml:space="preserve">, </w:t>
      </w:r>
      <w:r w:rsidRPr="009F739B">
        <w:rPr>
          <w:rFonts w:ascii="Arial" w:hAnsi="Arial" w:cs="Arial"/>
          <w:sz w:val="20"/>
          <w:szCs w:val="20"/>
        </w:rPr>
        <w:t xml:space="preserve"> si evidenzia che </w:t>
      </w:r>
      <w:r w:rsidR="0036011D">
        <w:rPr>
          <w:rFonts w:ascii="Arial" w:hAnsi="Arial" w:cs="Arial"/>
          <w:sz w:val="20"/>
          <w:szCs w:val="20"/>
        </w:rPr>
        <w:t xml:space="preserve">è </w:t>
      </w:r>
      <w:r w:rsidRPr="009F739B">
        <w:rPr>
          <w:rFonts w:ascii="Arial" w:hAnsi="Arial" w:cs="Arial"/>
          <w:sz w:val="20"/>
          <w:szCs w:val="20"/>
        </w:rPr>
        <w:t>tutela</w:t>
      </w:r>
      <w:r w:rsidR="0036011D">
        <w:rPr>
          <w:rFonts w:ascii="Arial" w:hAnsi="Arial" w:cs="Arial"/>
          <w:sz w:val="20"/>
          <w:szCs w:val="20"/>
        </w:rPr>
        <w:t>ta</w:t>
      </w:r>
      <w:r w:rsidRPr="009F739B">
        <w:rPr>
          <w:rFonts w:ascii="Arial" w:hAnsi="Arial" w:cs="Arial"/>
          <w:sz w:val="20"/>
          <w:szCs w:val="20"/>
        </w:rPr>
        <w:t xml:space="preserve"> la riservatezza dei dati personali e</w:t>
      </w:r>
      <w:r w:rsidR="0036011D">
        <w:rPr>
          <w:rFonts w:ascii="Arial" w:hAnsi="Arial" w:cs="Arial"/>
          <w:sz w:val="20"/>
          <w:szCs w:val="20"/>
        </w:rPr>
        <w:t xml:space="preserve">d è </w:t>
      </w:r>
      <w:r w:rsidRPr="009F739B">
        <w:rPr>
          <w:rFonts w:ascii="Arial" w:hAnsi="Arial" w:cs="Arial"/>
          <w:sz w:val="20"/>
          <w:szCs w:val="20"/>
        </w:rPr>
        <w:t>garanti</w:t>
      </w:r>
      <w:r w:rsidR="0036011D">
        <w:rPr>
          <w:rFonts w:ascii="Arial" w:hAnsi="Arial" w:cs="Arial"/>
          <w:sz w:val="20"/>
          <w:szCs w:val="20"/>
        </w:rPr>
        <w:t>ta</w:t>
      </w:r>
      <w:r w:rsidRPr="009F739B">
        <w:rPr>
          <w:rFonts w:ascii="Arial" w:hAnsi="Arial" w:cs="Arial"/>
          <w:sz w:val="20"/>
          <w:szCs w:val="20"/>
        </w:rPr>
        <w:t xml:space="preserve"> ad essi la necessaria protezione da ogni evento che possa metterli a rischio di violazione.</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lastRenderedPageBreak/>
        <w:t>1 - Titolare del trattamento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Titolare del trattamento dei dati, è il Comune di Sorrento, con sede municipale in Sorrento alla Piazza Sant’Antonino n° 1/14 – 80067 - Sorrento (Na); </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e-mail: info@comune.sorrento.na.it</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pec: protocollo@pec.comune.sorrento.na.it- </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Telefono centralino: 081.53.35.300.</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Il Comune di Sorrento ha nominato come Data </w:t>
      </w:r>
      <w:proofErr w:type="spellStart"/>
      <w:r w:rsidRPr="009F739B">
        <w:rPr>
          <w:rFonts w:ascii="Arial" w:hAnsi="Arial" w:cs="Arial"/>
          <w:sz w:val="20"/>
          <w:szCs w:val="20"/>
        </w:rPr>
        <w:t>Protection</w:t>
      </w:r>
      <w:proofErr w:type="spellEnd"/>
      <w:r w:rsidRPr="009F739B">
        <w:rPr>
          <w:rFonts w:ascii="Arial" w:hAnsi="Arial" w:cs="Arial"/>
          <w:sz w:val="20"/>
          <w:szCs w:val="20"/>
        </w:rPr>
        <w:t xml:space="preserve"> </w:t>
      </w:r>
      <w:proofErr w:type="spellStart"/>
      <w:r w:rsidRPr="009F739B">
        <w:rPr>
          <w:rFonts w:ascii="Arial" w:hAnsi="Arial" w:cs="Arial"/>
          <w:sz w:val="20"/>
          <w:szCs w:val="20"/>
        </w:rPr>
        <w:t>Officer</w:t>
      </w:r>
      <w:proofErr w:type="spellEnd"/>
      <w:r w:rsidRPr="009F739B">
        <w:rPr>
          <w:rFonts w:ascii="Arial" w:hAnsi="Arial" w:cs="Arial"/>
          <w:sz w:val="20"/>
          <w:szCs w:val="20"/>
        </w:rPr>
        <w:t xml:space="preserve"> (DPO) o Responsabile Protezione Dati (RPD) il Dott. Andrea Colonna contattabile inviando una mail a: rdpprivacy@comune.sorrento.na.it o telefonando allo 081.53.35.293.</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2 - Finalità del trattamento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dati personali sono raccolti in funzione e per le finalità delle seguenti procedure:</w:t>
      </w:r>
    </w:p>
    <w:p w:rsidR="00807E79" w:rsidRPr="009F739B" w:rsidRDefault="00807E79" w:rsidP="00807E79">
      <w:pPr>
        <w:numPr>
          <w:ilvl w:val="0"/>
          <w:numId w:val="18"/>
        </w:numPr>
        <w:shd w:val="clear" w:color="auto" w:fill="FFFFFF"/>
        <w:ind w:left="0" w:firstLine="142"/>
        <w:jc w:val="both"/>
        <w:rPr>
          <w:rFonts w:ascii="Arial" w:hAnsi="Arial" w:cs="Arial"/>
          <w:sz w:val="20"/>
          <w:szCs w:val="20"/>
        </w:rPr>
      </w:pPr>
      <w:r w:rsidRPr="009F739B">
        <w:rPr>
          <w:rFonts w:ascii="Arial" w:hAnsi="Arial" w:cs="Arial"/>
          <w:sz w:val="20"/>
          <w:szCs w:val="20"/>
        </w:rPr>
        <w:t>per l’affidamento dell’appalto, di cui alla determinazione di apertura del procedimento, nonché, con riferimento all’aggiudicatario:</w:t>
      </w:r>
    </w:p>
    <w:p w:rsidR="00807E79" w:rsidRPr="009F739B" w:rsidRDefault="00807E79" w:rsidP="00807E79">
      <w:pPr>
        <w:numPr>
          <w:ilvl w:val="0"/>
          <w:numId w:val="18"/>
        </w:numPr>
        <w:shd w:val="clear" w:color="auto" w:fill="FFFFFF"/>
        <w:ind w:left="0" w:firstLine="142"/>
        <w:jc w:val="both"/>
        <w:rPr>
          <w:rFonts w:ascii="Arial" w:hAnsi="Arial" w:cs="Arial"/>
          <w:sz w:val="20"/>
          <w:szCs w:val="20"/>
        </w:rPr>
      </w:pPr>
      <w:r w:rsidRPr="009F739B">
        <w:rPr>
          <w:rFonts w:ascii="Arial" w:hAnsi="Arial" w:cs="Arial"/>
          <w:sz w:val="20"/>
          <w:szCs w:val="20"/>
        </w:rPr>
        <w:t>per l’affidamento dell’incarico di prestazione professionale</w:t>
      </w:r>
    </w:p>
    <w:p w:rsidR="00807E79" w:rsidRPr="009F739B" w:rsidRDefault="00807E79" w:rsidP="00807E79">
      <w:pPr>
        <w:numPr>
          <w:ilvl w:val="0"/>
          <w:numId w:val="18"/>
        </w:numPr>
        <w:shd w:val="clear" w:color="auto" w:fill="FFFFFF"/>
        <w:ind w:left="0" w:firstLine="142"/>
        <w:jc w:val="both"/>
        <w:rPr>
          <w:rFonts w:ascii="Arial" w:hAnsi="Arial" w:cs="Arial"/>
          <w:sz w:val="20"/>
          <w:szCs w:val="20"/>
        </w:rPr>
      </w:pPr>
      <w:r w:rsidRPr="009F739B">
        <w:rPr>
          <w:rFonts w:ascii="Arial" w:hAnsi="Arial" w:cs="Arial"/>
          <w:sz w:val="20"/>
          <w:szCs w:val="20"/>
        </w:rPr>
        <w:t>per la stipula e l’esecuzione del contratto di appalto o di prestazione professionale, con i connessi adempimenti.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dati personali sono oggetto di trattamento per le suddette finalità.</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3 - Modalità del trattamento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4 - Base giuridica del trattamento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trattamento dei dati personali si fonda sulle seguenti basi giuridiche:</w:t>
      </w:r>
    </w:p>
    <w:p w:rsidR="00807E79" w:rsidRPr="009F739B" w:rsidRDefault="00807E79" w:rsidP="00807E79">
      <w:pPr>
        <w:numPr>
          <w:ilvl w:val="0"/>
          <w:numId w:val="19"/>
        </w:numPr>
        <w:shd w:val="clear" w:color="auto" w:fill="FFFFFF"/>
        <w:ind w:left="0"/>
        <w:jc w:val="both"/>
        <w:rPr>
          <w:rFonts w:ascii="Arial" w:hAnsi="Arial" w:cs="Arial"/>
          <w:sz w:val="20"/>
          <w:szCs w:val="20"/>
        </w:rPr>
      </w:pPr>
      <w:r w:rsidRPr="009F739B">
        <w:rPr>
          <w:rFonts w:ascii="Arial" w:hAnsi="Arial" w:cs="Arial"/>
          <w:sz w:val="20"/>
          <w:szCs w:val="20"/>
        </w:rPr>
        <w:t>necessità del trattamento ai fini della stipula e dell'esecuzione del contratto, ovvero ai fini dell'esecuzione di misure precontrattuali adottate su richiesta dell’interessato (art. 6 par. 1 lett. b G.D.P.R.);</w:t>
      </w:r>
    </w:p>
    <w:p w:rsidR="00807E79" w:rsidRPr="009F739B" w:rsidRDefault="00807E79" w:rsidP="00807E79">
      <w:pPr>
        <w:numPr>
          <w:ilvl w:val="0"/>
          <w:numId w:val="19"/>
        </w:numPr>
        <w:shd w:val="clear" w:color="auto" w:fill="FFFFFF"/>
        <w:ind w:left="0" w:firstLine="0"/>
        <w:jc w:val="both"/>
        <w:rPr>
          <w:rFonts w:ascii="Arial" w:hAnsi="Arial" w:cs="Arial"/>
          <w:sz w:val="20"/>
          <w:szCs w:val="20"/>
        </w:rPr>
      </w:pPr>
      <w:r w:rsidRPr="009F739B">
        <w:rPr>
          <w:rFonts w:ascii="Arial" w:hAnsi="Arial" w:cs="Arial"/>
          <w:sz w:val="20"/>
          <w:szCs w:val="20"/>
        </w:rPr>
        <w:t>necessità del trattamento per adempiere obblighi giuridici a cui è soggetto il titolare del trattamento (art. 6 par. 1 lett. c G.D.P.R.); ad esempio, adempimento di obblighi di legge, regolamento o contratto, esecuzione di provvedimenti dell’autorità giudiziaria o amministrativa;</w:t>
      </w:r>
    </w:p>
    <w:p w:rsidR="00807E79" w:rsidRPr="009F739B" w:rsidRDefault="00807E79" w:rsidP="00807E79">
      <w:pPr>
        <w:numPr>
          <w:ilvl w:val="0"/>
          <w:numId w:val="19"/>
        </w:numPr>
        <w:shd w:val="clear" w:color="auto" w:fill="FFFFFF"/>
        <w:ind w:left="0" w:firstLine="0"/>
        <w:jc w:val="both"/>
        <w:rPr>
          <w:rFonts w:ascii="Arial" w:hAnsi="Arial" w:cs="Arial"/>
          <w:sz w:val="20"/>
          <w:szCs w:val="20"/>
        </w:rPr>
      </w:pPr>
      <w:r w:rsidRPr="009F739B">
        <w:rPr>
          <w:rFonts w:ascii="Arial" w:hAnsi="Arial" w:cs="Arial"/>
          <w:sz w:val="20"/>
          <w:szCs w:val="20"/>
        </w:rPr>
        <w:t>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G.D.P.R.).</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5 - Dati oggetto di trattamento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Dati personali di persone fisiche oggetto di trattamento sono: nome e cognome, luogo e data di nascita, residenza / indirizzo, codice fiscale, e-mail, telefono, numero documento di identificazione. Non sono oggetto di trattamento le particolari categorie di dati personali di cui all’art. 9 par. 1 G.D.P.R..</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I dati giudiziari sono oggetto di trattamento ai fini della verifica dell’assenza di cause di esclusione ex art. 80 </w:t>
      </w:r>
      <w:proofErr w:type="spellStart"/>
      <w:r w:rsidRPr="009F739B">
        <w:rPr>
          <w:rFonts w:ascii="Arial" w:hAnsi="Arial" w:cs="Arial"/>
          <w:sz w:val="20"/>
          <w:szCs w:val="20"/>
        </w:rPr>
        <w:t>D.Lgs.</w:t>
      </w:r>
      <w:proofErr w:type="spellEnd"/>
      <w:r w:rsidRPr="009F739B">
        <w:rPr>
          <w:rFonts w:ascii="Arial" w:hAnsi="Arial" w:cs="Arial"/>
          <w:sz w:val="20"/>
          <w:szCs w:val="20"/>
        </w:rPr>
        <w:t xml:space="preserve"> n. 50/2016, in conformità alle previsioni di cui al codice appalti (</w:t>
      </w:r>
      <w:proofErr w:type="spellStart"/>
      <w:r w:rsidRPr="009F739B">
        <w:rPr>
          <w:rFonts w:ascii="Arial" w:hAnsi="Arial" w:cs="Arial"/>
          <w:sz w:val="20"/>
          <w:szCs w:val="20"/>
        </w:rPr>
        <w:t>D.Lgs.</w:t>
      </w:r>
      <w:proofErr w:type="spellEnd"/>
      <w:r w:rsidRPr="009F739B">
        <w:rPr>
          <w:rFonts w:ascii="Arial" w:hAnsi="Arial" w:cs="Arial"/>
          <w:sz w:val="20"/>
          <w:szCs w:val="20"/>
        </w:rPr>
        <w:t xml:space="preserve"> n. 50/2016) e al D.P.R. n. 445/2000.</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Tali dati sono trattati, come nel caso di specie, per le procedure di appalto di lavori, servizi e forniture di cui al codice appalti.</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6 - Comunicazione e diffusione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dati personali sono comunicati, senza necessità di consenso dell’interessato, ai seguenti soggetti:</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ai soggetti nominati dal Comune di Sorrento, quali Responsabili in quanto fornitori dei servizi relativi al sito web, alla casella di posta ordinaria e certificata.</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all’Istituto di Credito Bancario per l’accredito dei corrispettivi spettanti all’appaltatore;</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Autorità Nazionale Anticorruzione (ANAC) deputata alla vigilanza e regolazione sui contratti pubblici di lavori, servizi e forniture, ai sensi dell’art. 1 comma 32 Legge n. 190/2012 per i contratti di appalto;</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al Dipartimento della Funzione Pubblica presso la Presidenza del Consiglio per l’affidamento di incarichi professionali;</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alle autorità preposte alle attività ispettive e di verifica fiscale ed amministrativa;</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all’autorità giudiziaria o polizia giudiziaria, nei casi previsti dalla legge;</w:t>
      </w:r>
    </w:p>
    <w:p w:rsidR="00807E79" w:rsidRPr="009F739B" w:rsidRDefault="00807E79" w:rsidP="00807E79">
      <w:pPr>
        <w:numPr>
          <w:ilvl w:val="0"/>
          <w:numId w:val="22"/>
        </w:numPr>
        <w:shd w:val="clear" w:color="auto" w:fill="FFFFFF"/>
        <w:ind w:left="0" w:firstLine="0"/>
        <w:jc w:val="both"/>
        <w:rPr>
          <w:rFonts w:ascii="Arial" w:hAnsi="Arial" w:cs="Arial"/>
          <w:sz w:val="20"/>
          <w:szCs w:val="20"/>
        </w:rPr>
      </w:pPr>
      <w:r w:rsidRPr="009F739B">
        <w:rPr>
          <w:rFonts w:ascii="Arial" w:hAnsi="Arial" w:cs="Arial"/>
          <w:sz w:val="20"/>
          <w:szCs w:val="20"/>
        </w:rPr>
        <w:t>ad ogni altro soggetto pubblico o privato nei casi previsti dal diritto dell’Unione o dello Stato italiano.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soggetti indicati da sub 2) a sub 7) tratteranno i dati nella loro qualità di autonomi titolari del trattamento, e forniranno autonoma informativa ai sensi del G.D.P.R..</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La diffusione dei dati si limita alla pubblicazione sul sito web del Comune di Sorrento o nei casi previsti anche eventualmente nella sezione dedicata alla e della Centrale Unica di Committenza della Penisola Sorrentina, nell’apposita sezione "Amministrazione trasparente", dei dati richiesti dalla normativa in materia di Trasparenza ed Anticorruzione.</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7 - Trasferimento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Comune di Sorrento non trasferirà i dati personali in Stati terzi non appartenenti all’Unione Europea.</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8 - Periodo di conservazione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lastRenderedPageBreak/>
        <w:t>Il Comune di Sorrento conserva i dati personali dell’interessato fino a quando sarà necessario o consentito alla luce delle finalità per le quali i dati personali sono stati ottenuti.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criteri usati per determinare i periodi di conservazione si basano su:</w:t>
      </w:r>
    </w:p>
    <w:p w:rsidR="00807E79" w:rsidRPr="009F739B" w:rsidRDefault="00807E79" w:rsidP="00807E79">
      <w:pPr>
        <w:numPr>
          <w:ilvl w:val="0"/>
          <w:numId w:val="20"/>
        </w:numPr>
        <w:shd w:val="clear" w:color="auto" w:fill="FFFFFF"/>
        <w:ind w:left="0" w:firstLine="0"/>
        <w:jc w:val="both"/>
        <w:rPr>
          <w:rFonts w:ascii="Arial" w:hAnsi="Arial" w:cs="Arial"/>
          <w:sz w:val="20"/>
          <w:szCs w:val="20"/>
        </w:rPr>
      </w:pPr>
      <w:r w:rsidRPr="009F739B">
        <w:rPr>
          <w:rFonts w:ascii="Arial" w:hAnsi="Arial" w:cs="Arial"/>
          <w:sz w:val="20"/>
          <w:szCs w:val="20"/>
        </w:rPr>
        <w:t>durata del rapporto contrattuale;</w:t>
      </w:r>
    </w:p>
    <w:p w:rsidR="00807E79" w:rsidRPr="009F739B" w:rsidRDefault="00807E79" w:rsidP="00807E79">
      <w:pPr>
        <w:numPr>
          <w:ilvl w:val="0"/>
          <w:numId w:val="20"/>
        </w:numPr>
        <w:shd w:val="clear" w:color="auto" w:fill="FFFFFF"/>
        <w:ind w:left="0" w:firstLine="0"/>
        <w:jc w:val="both"/>
        <w:rPr>
          <w:rFonts w:ascii="Arial" w:hAnsi="Arial" w:cs="Arial"/>
          <w:sz w:val="20"/>
          <w:szCs w:val="20"/>
        </w:rPr>
      </w:pPr>
      <w:r w:rsidRPr="009F739B">
        <w:rPr>
          <w:rFonts w:ascii="Arial" w:hAnsi="Arial" w:cs="Arial"/>
          <w:sz w:val="20"/>
          <w:szCs w:val="20"/>
        </w:rPr>
        <w:t>obblighi legali gravanti sul titolare del trattamento, con particolare riferimento all’ambito fiscale e tributario;</w:t>
      </w:r>
    </w:p>
    <w:p w:rsidR="00807E79" w:rsidRPr="009F739B" w:rsidRDefault="00807E79" w:rsidP="00807E79">
      <w:pPr>
        <w:numPr>
          <w:ilvl w:val="0"/>
          <w:numId w:val="20"/>
        </w:numPr>
        <w:shd w:val="clear" w:color="auto" w:fill="FFFFFF"/>
        <w:ind w:left="0" w:firstLine="0"/>
        <w:jc w:val="both"/>
        <w:rPr>
          <w:rFonts w:ascii="Arial" w:hAnsi="Arial" w:cs="Arial"/>
          <w:sz w:val="20"/>
          <w:szCs w:val="20"/>
        </w:rPr>
      </w:pPr>
      <w:r w:rsidRPr="009F739B">
        <w:rPr>
          <w:rFonts w:ascii="Arial" w:hAnsi="Arial" w:cs="Arial"/>
          <w:sz w:val="20"/>
          <w:szCs w:val="20"/>
        </w:rPr>
        <w:t>necessità o opportunità della conservazione, per la difesa dei diritti del Comune di Sorrento;</w:t>
      </w:r>
    </w:p>
    <w:p w:rsidR="00807E79" w:rsidRPr="009F739B" w:rsidRDefault="00807E79" w:rsidP="00807E79">
      <w:pPr>
        <w:numPr>
          <w:ilvl w:val="0"/>
          <w:numId w:val="20"/>
        </w:numPr>
        <w:shd w:val="clear" w:color="auto" w:fill="FFFFFF"/>
        <w:ind w:left="0" w:firstLine="0"/>
        <w:jc w:val="both"/>
        <w:rPr>
          <w:rFonts w:ascii="Arial" w:hAnsi="Arial" w:cs="Arial"/>
          <w:sz w:val="20"/>
          <w:szCs w:val="20"/>
        </w:rPr>
      </w:pPr>
      <w:r w:rsidRPr="009F739B">
        <w:rPr>
          <w:rFonts w:ascii="Arial" w:hAnsi="Arial" w:cs="Arial"/>
          <w:sz w:val="20"/>
          <w:szCs w:val="20"/>
        </w:rPr>
        <w:t>previsioni generali in tema di prescrizione dei diritti.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Con riferimento all’appaltatore, i dati personali sono conservati per tutta la durata del contratto di appalto e per i successivi dieci anni dalla data della cessazione del rapporto contrattuale.</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dati personali possono essere conservati per un periodo maggiore, qualora se ne ponga la necessità per una legittima finalità, quale la difesa, anche giudiziale, dei diritti del Comune di Sorrento; in tal caso i dati personali saranno conservati per tutto il tempo necessario al conseguimento di tale finalità.</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9 - Diritti dell’interessato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L’interessato dispone dei diritti specificati negli articoli da 15 a 22 del G.D.P.R., di seguito indicati:</w:t>
      </w:r>
    </w:p>
    <w:p w:rsidR="00807E79" w:rsidRPr="009F739B" w:rsidRDefault="00807E79" w:rsidP="00807E79">
      <w:pPr>
        <w:numPr>
          <w:ilvl w:val="0"/>
          <w:numId w:val="21"/>
        </w:numPr>
        <w:shd w:val="clear" w:color="auto" w:fill="FFFFFF"/>
        <w:ind w:left="0" w:firstLine="0"/>
        <w:jc w:val="both"/>
        <w:rPr>
          <w:rFonts w:ascii="Arial" w:hAnsi="Arial" w:cs="Arial"/>
          <w:sz w:val="20"/>
          <w:szCs w:val="20"/>
        </w:rPr>
      </w:pPr>
      <w:r w:rsidRPr="009F739B">
        <w:rPr>
          <w:rFonts w:ascii="Arial" w:hAnsi="Arial" w:cs="Arial"/>
          <w:sz w:val="20"/>
          <w:szCs w:val="20"/>
        </w:rPr>
        <w:t>diritto di accesso ai dati personali - art. 15 G.D.P.R.;</w:t>
      </w:r>
    </w:p>
    <w:p w:rsidR="00807E79" w:rsidRPr="009F739B" w:rsidRDefault="00807E79" w:rsidP="00807E79">
      <w:pPr>
        <w:numPr>
          <w:ilvl w:val="0"/>
          <w:numId w:val="21"/>
        </w:numPr>
        <w:shd w:val="clear" w:color="auto" w:fill="FFFFFF"/>
        <w:ind w:left="0" w:firstLine="0"/>
        <w:jc w:val="both"/>
        <w:rPr>
          <w:rFonts w:ascii="Arial" w:hAnsi="Arial" w:cs="Arial"/>
          <w:sz w:val="20"/>
          <w:szCs w:val="20"/>
        </w:rPr>
      </w:pPr>
      <w:r w:rsidRPr="009F739B">
        <w:rPr>
          <w:rFonts w:ascii="Arial" w:hAnsi="Arial" w:cs="Arial"/>
          <w:sz w:val="20"/>
          <w:szCs w:val="20"/>
        </w:rPr>
        <w:t>diritto alla rettifica - art. 16 G.D.P.R.;</w:t>
      </w:r>
    </w:p>
    <w:p w:rsidR="00807E79" w:rsidRPr="009F739B" w:rsidRDefault="00807E79" w:rsidP="00807E79">
      <w:pPr>
        <w:numPr>
          <w:ilvl w:val="0"/>
          <w:numId w:val="21"/>
        </w:numPr>
        <w:shd w:val="clear" w:color="auto" w:fill="FFFFFF"/>
        <w:ind w:left="0" w:firstLine="0"/>
        <w:jc w:val="both"/>
        <w:rPr>
          <w:rFonts w:ascii="Arial" w:hAnsi="Arial" w:cs="Arial"/>
          <w:sz w:val="20"/>
          <w:szCs w:val="20"/>
        </w:rPr>
      </w:pPr>
      <w:r w:rsidRPr="009F739B">
        <w:rPr>
          <w:rFonts w:ascii="Arial" w:hAnsi="Arial" w:cs="Arial"/>
          <w:sz w:val="20"/>
          <w:szCs w:val="20"/>
        </w:rPr>
        <w:t>diritto di limitazione di trattamento - art. 18 G.D.P.R.;</w:t>
      </w:r>
    </w:p>
    <w:p w:rsidR="00807E79" w:rsidRPr="009F739B" w:rsidRDefault="00807E79" w:rsidP="00807E79">
      <w:pPr>
        <w:numPr>
          <w:ilvl w:val="0"/>
          <w:numId w:val="21"/>
        </w:numPr>
        <w:shd w:val="clear" w:color="auto" w:fill="FFFFFF"/>
        <w:ind w:left="0" w:firstLine="0"/>
        <w:jc w:val="both"/>
        <w:rPr>
          <w:rFonts w:ascii="Arial" w:hAnsi="Arial" w:cs="Arial"/>
          <w:sz w:val="20"/>
          <w:szCs w:val="20"/>
        </w:rPr>
      </w:pPr>
      <w:r w:rsidRPr="009F739B">
        <w:rPr>
          <w:rFonts w:ascii="Arial" w:hAnsi="Arial" w:cs="Arial"/>
          <w:sz w:val="20"/>
          <w:szCs w:val="20"/>
        </w:rPr>
        <w:t>diritto alla portabilità dei dati - art. 20 G.D.P.R.;</w:t>
      </w:r>
    </w:p>
    <w:p w:rsidR="00807E79" w:rsidRPr="009F739B" w:rsidRDefault="00807E79" w:rsidP="00807E79">
      <w:pPr>
        <w:numPr>
          <w:ilvl w:val="0"/>
          <w:numId w:val="21"/>
        </w:numPr>
        <w:shd w:val="clear" w:color="auto" w:fill="FFFFFF"/>
        <w:ind w:left="0" w:firstLine="0"/>
        <w:jc w:val="both"/>
        <w:rPr>
          <w:rFonts w:ascii="Arial" w:hAnsi="Arial" w:cs="Arial"/>
          <w:sz w:val="20"/>
          <w:szCs w:val="20"/>
        </w:rPr>
      </w:pPr>
      <w:r w:rsidRPr="009F739B">
        <w:rPr>
          <w:rFonts w:ascii="Arial" w:hAnsi="Arial" w:cs="Arial"/>
          <w:sz w:val="20"/>
          <w:szCs w:val="20"/>
        </w:rPr>
        <w:t>diritto di opposizione - art. 21 G.D.P.R..</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L'interessato può esercitare questi diritti inviando una richiesta alla pec dell’Ufficio protocollo del Comune di Sorrento: protocollo@pec.comune.sorrento.n.ait </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Nell'oggetto l’interessato dovrà specificare il diritto che si intende esercitare, per quale finalità sa o si suppone che i suoi dati siano stati raccolti dal Comune di Sorrento e dovrà allegare, se la richiesta non proviene da casella pec intestata all'interessato, un proprio documento di identità.</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10 - Diritto di reclamo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L’interessato ha altresì il diritto di proporre reclamo al Garante della </w:t>
      </w:r>
      <w:r w:rsidR="0036011D">
        <w:rPr>
          <w:rFonts w:ascii="Arial" w:hAnsi="Arial" w:cs="Arial"/>
          <w:sz w:val="20"/>
          <w:szCs w:val="20"/>
        </w:rPr>
        <w:t xml:space="preserve">riservatezza </w:t>
      </w:r>
      <w:r w:rsidRPr="009F739B">
        <w:rPr>
          <w:rFonts w:ascii="Arial" w:hAnsi="Arial" w:cs="Arial"/>
          <w:sz w:val="20"/>
          <w:szCs w:val="20"/>
        </w:rPr>
        <w:t xml:space="preserve">è raggiungibile sul sito </w:t>
      </w:r>
      <w:hyperlink r:id="rId9" w:tgtFrame="_blank" w:history="1">
        <w:r w:rsidRPr="009F739B">
          <w:rPr>
            <w:rFonts w:ascii="Arial" w:hAnsi="Arial" w:cs="Arial"/>
            <w:sz w:val="20"/>
            <w:szCs w:val="20"/>
          </w:rPr>
          <w:t>www.garanteprivacy.it</w:t>
        </w:r>
      </w:hyperlink>
      <w:r w:rsidRPr="009F739B">
        <w:rPr>
          <w:rFonts w:ascii="Arial" w:hAnsi="Arial" w:cs="Arial"/>
          <w:sz w:val="20"/>
          <w:szCs w:val="20"/>
        </w:rPr>
        <w:t>.</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11 - Fonte di provenienza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 dati personali sono conferiti dall’interessato.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Comune di Sorrento può tuttavia acquisire taluni dati personali anche tramite consultazione di pubblici registri, ovvero a seguito di comunicazione da parte di pubbliche autorità.</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12 - Conferimento dei dati</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conferimento dei dati personali è dovuto in base alla vigente normativa, ed è altresì necessario ai fini della partecipazione alla procedura ad evidenza pubblica o di attribuzione dell’incarico nonché, eventualmente, ai fini della stipula, gestione ed esecuzione del contratto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Il rifiuto di fornire i dati richiesti non consentirà la partecipazione alla procedura ad evidenza pubblica o di attribuzione dell’incarico, la stipula, gestione ed esecuzione del contratto, l’adempimento degli obblighi normativi gravanti sul Comune di Sorrento.</w:t>
      </w:r>
    </w:p>
    <w:p w:rsidR="00807E79" w:rsidRPr="009F739B" w:rsidRDefault="00807E79" w:rsidP="00807E79">
      <w:pPr>
        <w:shd w:val="clear" w:color="auto" w:fill="FFFFFF"/>
        <w:jc w:val="both"/>
        <w:rPr>
          <w:rFonts w:ascii="Arial" w:hAnsi="Arial" w:cs="Arial"/>
          <w:b/>
          <w:sz w:val="20"/>
          <w:szCs w:val="20"/>
        </w:rPr>
      </w:pPr>
      <w:r w:rsidRPr="009F739B">
        <w:rPr>
          <w:rFonts w:ascii="Arial" w:hAnsi="Arial" w:cs="Arial"/>
          <w:b/>
          <w:sz w:val="20"/>
          <w:szCs w:val="20"/>
        </w:rPr>
        <w:t>13 - Inesistenza di un processo decisionale automatizzato</w:t>
      </w:r>
    </w:p>
    <w:p w:rsidR="00807E79" w:rsidRPr="009F739B" w:rsidRDefault="00807E79" w:rsidP="00807E79">
      <w:pPr>
        <w:shd w:val="clear" w:color="auto" w:fill="FFFFFF"/>
        <w:jc w:val="both"/>
        <w:rPr>
          <w:rFonts w:ascii="Arial" w:hAnsi="Arial" w:cs="Arial"/>
          <w:sz w:val="20"/>
          <w:szCs w:val="20"/>
        </w:rPr>
      </w:pPr>
      <w:r w:rsidRPr="009F739B">
        <w:rPr>
          <w:rFonts w:ascii="Arial" w:hAnsi="Arial" w:cs="Arial"/>
          <w:sz w:val="20"/>
          <w:szCs w:val="20"/>
        </w:rPr>
        <w:t xml:space="preserve">Il Comune di Sorrento, allo stato, in relazione al “Trattamento dei dati” non adotta alcun processo automatizzato, compresa la </w:t>
      </w:r>
      <w:proofErr w:type="spellStart"/>
      <w:r w:rsidRPr="009F739B">
        <w:rPr>
          <w:rFonts w:ascii="Arial" w:hAnsi="Arial" w:cs="Arial"/>
          <w:sz w:val="20"/>
          <w:szCs w:val="20"/>
        </w:rPr>
        <w:t>profilazione</w:t>
      </w:r>
      <w:proofErr w:type="spellEnd"/>
      <w:r w:rsidRPr="009F739B">
        <w:rPr>
          <w:rFonts w:ascii="Arial" w:hAnsi="Arial" w:cs="Arial"/>
          <w:sz w:val="20"/>
          <w:szCs w:val="20"/>
        </w:rPr>
        <w:t xml:space="preserve"> di cui all'art. 22, paragrafi 1 e 4, G.D.P.R..</w:t>
      </w:r>
    </w:p>
    <w:p w:rsidR="00807E79" w:rsidRPr="00772AE5" w:rsidRDefault="00807E79" w:rsidP="00807E79">
      <w:pPr>
        <w:autoSpaceDE w:val="0"/>
        <w:autoSpaceDN w:val="0"/>
        <w:adjustRightInd w:val="0"/>
        <w:jc w:val="both"/>
        <w:rPr>
          <w:rFonts w:ascii="Arial" w:hAnsi="Arial" w:cs="Arial"/>
          <w:sz w:val="20"/>
          <w:szCs w:val="20"/>
          <w:highlight w:val="yellow"/>
        </w:rPr>
      </w:pPr>
      <w:r w:rsidRPr="00645709">
        <w:rPr>
          <w:rFonts w:ascii="Arial" w:hAnsi="Arial" w:cs="Arial"/>
          <w:b/>
          <w:sz w:val="20"/>
          <w:szCs w:val="20"/>
        </w:rPr>
        <w:t>14</w:t>
      </w:r>
      <w:r w:rsidRPr="00281D9D">
        <w:rPr>
          <w:rFonts w:ascii="Arial" w:hAnsi="Arial" w:cs="Arial"/>
          <w:sz w:val="20"/>
          <w:szCs w:val="20"/>
        </w:rPr>
        <w:t xml:space="preserve"> Il Fornitore dichiara di aver ricevuto prima della sottoscrizione del Contratto le informazioni di cui all’articolo 13 del Regolamento UE n. 2016/679 relativo alla protezione delle persone fisiche con riguardo al  trattamento dei dati personali, nonché alla libera circolazione di tali dati (nel seguito anche “Regolamento UE”), circa il trattamento dei dati personali, conferiti per la sottoscrizione e l’esecuzione del Contratto stesso e di essere a conoscenza dei diritti riconosciuti ai </w:t>
      </w:r>
      <w:r>
        <w:rPr>
          <w:rFonts w:ascii="Arial" w:hAnsi="Arial" w:cs="Arial"/>
          <w:sz w:val="20"/>
          <w:szCs w:val="20"/>
        </w:rPr>
        <w:t>sensi della predetta normativa.</w:t>
      </w:r>
    </w:p>
    <w:p w:rsidR="00807E79" w:rsidRPr="00B608C5" w:rsidRDefault="00807E79" w:rsidP="00807E79">
      <w:pPr>
        <w:autoSpaceDE w:val="0"/>
        <w:autoSpaceDN w:val="0"/>
        <w:adjustRightInd w:val="0"/>
        <w:jc w:val="both"/>
        <w:rPr>
          <w:rFonts w:ascii="Arial" w:hAnsi="Arial" w:cs="Arial"/>
          <w:sz w:val="20"/>
          <w:szCs w:val="20"/>
        </w:rPr>
      </w:pPr>
      <w:r w:rsidRPr="00645709">
        <w:rPr>
          <w:rFonts w:ascii="Arial" w:hAnsi="Arial" w:cs="Arial"/>
          <w:b/>
          <w:sz w:val="20"/>
          <w:szCs w:val="20"/>
        </w:rPr>
        <w:t>15</w:t>
      </w:r>
      <w:r w:rsidRPr="00281D9D">
        <w:rPr>
          <w:rFonts w:ascii="Arial" w:hAnsi="Arial" w:cs="Arial"/>
          <w:sz w:val="20"/>
          <w:szCs w:val="20"/>
        </w:rPr>
        <w:t xml:space="preserve"> Con la sottoscrizione del Contratto, il rappresentante legale del soggetto che si è aggiudicato l’appalto acconsente espressamente al trattamento dei dati personali come sopra definito e si impegna ad adempiere agli obblighi di rilascio  dell’informativa e di richiesta del consenso, ove necessario, nei confronti delle persone fisiche interessate di  cui sono forniti dati personali nell’ambito dell’esecuzione del </w:t>
      </w:r>
      <w:r w:rsidRPr="00B608C5">
        <w:rPr>
          <w:rFonts w:ascii="Arial" w:hAnsi="Arial" w:cs="Arial"/>
          <w:sz w:val="20"/>
          <w:szCs w:val="20"/>
        </w:rPr>
        <w:t xml:space="preserve">Contratto, per le finalità descritte nella presente </w:t>
      </w:r>
      <w:r>
        <w:rPr>
          <w:rFonts w:ascii="Arial" w:hAnsi="Arial" w:cs="Arial"/>
          <w:sz w:val="20"/>
          <w:szCs w:val="20"/>
        </w:rPr>
        <w:t>i</w:t>
      </w:r>
      <w:r w:rsidRPr="00B608C5">
        <w:rPr>
          <w:rFonts w:ascii="Arial" w:hAnsi="Arial" w:cs="Arial"/>
          <w:sz w:val="20"/>
          <w:szCs w:val="20"/>
        </w:rPr>
        <w:t>nformativa;</w:t>
      </w:r>
    </w:p>
    <w:p w:rsidR="00807E79" w:rsidRPr="00281D9D" w:rsidRDefault="00807E79" w:rsidP="00807E79">
      <w:pPr>
        <w:autoSpaceDE w:val="0"/>
        <w:autoSpaceDN w:val="0"/>
        <w:adjustRightInd w:val="0"/>
        <w:jc w:val="both"/>
        <w:rPr>
          <w:rFonts w:ascii="Arial" w:hAnsi="Arial" w:cs="Arial"/>
          <w:sz w:val="20"/>
          <w:szCs w:val="20"/>
        </w:rPr>
      </w:pPr>
      <w:r w:rsidRPr="00B608C5">
        <w:rPr>
          <w:rFonts w:ascii="Arial" w:hAnsi="Arial" w:cs="Arial"/>
          <w:b/>
          <w:sz w:val="20"/>
          <w:szCs w:val="20"/>
        </w:rPr>
        <w:t>16</w:t>
      </w:r>
      <w:r w:rsidRPr="00B608C5">
        <w:rPr>
          <w:rFonts w:ascii="Arial" w:hAnsi="Arial" w:cs="Arial"/>
          <w:sz w:val="20"/>
          <w:szCs w:val="20"/>
        </w:rPr>
        <w:t>. Con la sottoscrizione del Contratto, il Fornitore si impegna ad improntare il trattamento dei dati personali</w:t>
      </w:r>
      <w:r>
        <w:rPr>
          <w:rFonts w:ascii="Arial" w:hAnsi="Arial" w:cs="Arial"/>
          <w:sz w:val="20"/>
          <w:szCs w:val="20"/>
        </w:rPr>
        <w:t xml:space="preserve"> </w:t>
      </w:r>
      <w:r w:rsidRPr="00281D9D">
        <w:rPr>
          <w:rFonts w:ascii="Arial" w:hAnsi="Arial" w:cs="Arial"/>
          <w:sz w:val="20"/>
          <w:szCs w:val="20"/>
        </w:rPr>
        <w:t>ai principi di correttezza, liceità e trasparenza nel pieno rispetto della normativa vigente (Regolamento UE</w:t>
      </w:r>
      <w:r>
        <w:rPr>
          <w:rFonts w:ascii="Arial" w:hAnsi="Arial" w:cs="Arial"/>
          <w:sz w:val="20"/>
          <w:szCs w:val="20"/>
        </w:rPr>
        <w:t xml:space="preserve"> </w:t>
      </w:r>
      <w:r w:rsidRPr="00281D9D">
        <w:rPr>
          <w:rFonts w:ascii="Arial" w:hAnsi="Arial" w:cs="Arial"/>
          <w:sz w:val="20"/>
          <w:szCs w:val="20"/>
        </w:rPr>
        <w:t>2016/679), ivi inclusi gli ulteriori provvedimenti, comunicati ufficiali, autorizzazioni generali, pronunce in</w:t>
      </w:r>
      <w:r>
        <w:rPr>
          <w:rFonts w:ascii="Arial" w:hAnsi="Arial" w:cs="Arial"/>
          <w:sz w:val="20"/>
          <w:szCs w:val="20"/>
        </w:rPr>
        <w:t xml:space="preserve"> </w:t>
      </w:r>
      <w:r w:rsidRPr="00281D9D">
        <w:rPr>
          <w:rFonts w:ascii="Arial" w:hAnsi="Arial" w:cs="Arial"/>
          <w:sz w:val="20"/>
          <w:szCs w:val="20"/>
        </w:rPr>
        <w:t>genere emessi dall'Autorità Garante per la Protezione dei Dati Personali. In particolare, si impegna ad</w:t>
      </w:r>
      <w:r>
        <w:rPr>
          <w:rFonts w:ascii="Arial" w:hAnsi="Arial" w:cs="Arial"/>
          <w:sz w:val="20"/>
          <w:szCs w:val="20"/>
        </w:rPr>
        <w:t xml:space="preserve"> </w:t>
      </w:r>
      <w:r w:rsidRPr="00281D9D">
        <w:rPr>
          <w:rFonts w:ascii="Arial" w:hAnsi="Arial" w:cs="Arial"/>
          <w:sz w:val="20"/>
          <w:szCs w:val="20"/>
        </w:rPr>
        <w:t>eseguire i soli trattamenti funzionali, necessari e pertinenti all’esecuzione delle prestazioni contrattuali e, in</w:t>
      </w:r>
      <w:r>
        <w:rPr>
          <w:rFonts w:ascii="Arial" w:hAnsi="Arial" w:cs="Arial"/>
          <w:sz w:val="20"/>
          <w:szCs w:val="20"/>
        </w:rPr>
        <w:t xml:space="preserve"> </w:t>
      </w:r>
      <w:r w:rsidRPr="00281D9D">
        <w:rPr>
          <w:rFonts w:ascii="Arial" w:hAnsi="Arial" w:cs="Arial"/>
          <w:sz w:val="20"/>
          <w:szCs w:val="20"/>
        </w:rPr>
        <w:t>ogni modo, non incompatibili con le finalità per cui i dati sono stati raccolti.</w:t>
      </w:r>
    </w:p>
    <w:p w:rsidR="00807E79" w:rsidRPr="00281D9D" w:rsidRDefault="00807E79" w:rsidP="00807E79">
      <w:pPr>
        <w:autoSpaceDE w:val="0"/>
        <w:autoSpaceDN w:val="0"/>
        <w:adjustRightInd w:val="0"/>
        <w:jc w:val="both"/>
        <w:rPr>
          <w:rFonts w:ascii="Arial" w:hAnsi="Arial" w:cs="Arial"/>
          <w:sz w:val="20"/>
          <w:szCs w:val="20"/>
        </w:rPr>
      </w:pPr>
      <w:r w:rsidRPr="00645709">
        <w:rPr>
          <w:rFonts w:ascii="Arial" w:hAnsi="Arial" w:cs="Arial"/>
          <w:b/>
          <w:sz w:val="20"/>
          <w:szCs w:val="20"/>
        </w:rPr>
        <w:t>17</w:t>
      </w:r>
      <w:r w:rsidRPr="00281D9D">
        <w:rPr>
          <w:rFonts w:ascii="Arial" w:hAnsi="Arial" w:cs="Arial"/>
          <w:sz w:val="20"/>
          <w:szCs w:val="20"/>
        </w:rPr>
        <w:t>. In ragione dell’oggetto del Contratto, ove il Fornitore sia chiamato ad eseguire attività di trattamento di</w:t>
      </w:r>
      <w:r>
        <w:rPr>
          <w:rFonts w:ascii="Arial" w:hAnsi="Arial" w:cs="Arial"/>
          <w:sz w:val="20"/>
          <w:szCs w:val="20"/>
        </w:rPr>
        <w:t xml:space="preserve"> </w:t>
      </w:r>
      <w:r w:rsidRPr="00281D9D">
        <w:rPr>
          <w:rFonts w:ascii="Arial" w:hAnsi="Arial" w:cs="Arial"/>
          <w:sz w:val="20"/>
          <w:szCs w:val="20"/>
        </w:rPr>
        <w:t>dati personali, il medesimo potrà essere nominato dal Soggetto Aggiudicatore “Responsabile del</w:t>
      </w:r>
      <w:r>
        <w:rPr>
          <w:rFonts w:ascii="Arial" w:hAnsi="Arial" w:cs="Arial"/>
          <w:sz w:val="20"/>
          <w:szCs w:val="20"/>
        </w:rPr>
        <w:t xml:space="preserve"> </w:t>
      </w:r>
      <w:r w:rsidRPr="00281D9D">
        <w:rPr>
          <w:rFonts w:ascii="Arial" w:hAnsi="Arial" w:cs="Arial"/>
          <w:sz w:val="20"/>
          <w:szCs w:val="20"/>
        </w:rPr>
        <w:t>trattamento” dei dati personali ai sensi dell’art. 28 del Regolamento UE; in tal caso, il Fornitore si impegna</w:t>
      </w:r>
      <w:r>
        <w:rPr>
          <w:rFonts w:ascii="Arial" w:hAnsi="Arial" w:cs="Arial"/>
          <w:sz w:val="20"/>
          <w:szCs w:val="20"/>
        </w:rPr>
        <w:t xml:space="preserve"> </w:t>
      </w:r>
      <w:r w:rsidRPr="00281D9D">
        <w:rPr>
          <w:rFonts w:ascii="Arial" w:hAnsi="Arial" w:cs="Arial"/>
          <w:sz w:val="20"/>
          <w:szCs w:val="20"/>
        </w:rPr>
        <w:t xml:space="preserve">ad </w:t>
      </w:r>
      <w:r w:rsidRPr="00281D9D">
        <w:rPr>
          <w:rFonts w:ascii="Arial" w:hAnsi="Arial" w:cs="Arial"/>
          <w:sz w:val="20"/>
          <w:szCs w:val="20"/>
        </w:rPr>
        <w:lastRenderedPageBreak/>
        <w:t>accettare la designazione a Responsabile del trattamento da parte del Soggetto Aggiudicatore,relativamente ai dati personali di cui la stessa è Titolare e che potranno essere trattati dal Fornitore nell’ambito dell’erogazione dei servizi contrattualmente previsti.</w:t>
      </w:r>
    </w:p>
    <w:p w:rsidR="00807E79" w:rsidRPr="00281D9D" w:rsidRDefault="00807E79" w:rsidP="00807E79">
      <w:pPr>
        <w:autoSpaceDE w:val="0"/>
        <w:autoSpaceDN w:val="0"/>
        <w:adjustRightInd w:val="0"/>
        <w:jc w:val="both"/>
        <w:rPr>
          <w:rFonts w:ascii="Arial" w:hAnsi="Arial" w:cs="Arial"/>
          <w:sz w:val="20"/>
          <w:szCs w:val="20"/>
        </w:rPr>
      </w:pPr>
      <w:r w:rsidRPr="00645709">
        <w:rPr>
          <w:rFonts w:ascii="Arial" w:hAnsi="Arial" w:cs="Arial"/>
          <w:b/>
          <w:sz w:val="20"/>
          <w:szCs w:val="20"/>
        </w:rPr>
        <w:t>18.</w:t>
      </w:r>
      <w:r w:rsidRPr="00281D9D">
        <w:rPr>
          <w:rFonts w:ascii="Arial" w:hAnsi="Arial" w:cs="Arial"/>
          <w:sz w:val="20"/>
          <w:szCs w:val="20"/>
        </w:rPr>
        <w:t xml:space="preserve"> Nel caso in cui il Fornitore violi gli obblighi previsti dalla normativa in materia di protezione dei dati</w:t>
      </w:r>
      <w:r>
        <w:rPr>
          <w:rFonts w:ascii="Arial" w:hAnsi="Arial" w:cs="Arial"/>
          <w:sz w:val="20"/>
          <w:szCs w:val="20"/>
        </w:rPr>
        <w:t xml:space="preserve"> </w:t>
      </w:r>
      <w:r w:rsidRPr="00281D9D">
        <w:rPr>
          <w:rFonts w:ascii="Arial" w:hAnsi="Arial" w:cs="Arial"/>
          <w:sz w:val="20"/>
          <w:szCs w:val="20"/>
        </w:rPr>
        <w:t>personali, o nel caso di nomina a Responsabile, agisca in modo difforme o contrario alle legittime istruzioni</w:t>
      </w:r>
      <w:r>
        <w:rPr>
          <w:rFonts w:ascii="Arial" w:hAnsi="Arial" w:cs="Arial"/>
          <w:sz w:val="20"/>
          <w:szCs w:val="20"/>
        </w:rPr>
        <w:t xml:space="preserve">  </w:t>
      </w:r>
      <w:r w:rsidRPr="00281D9D">
        <w:rPr>
          <w:rFonts w:ascii="Arial" w:hAnsi="Arial" w:cs="Arial"/>
          <w:sz w:val="20"/>
          <w:szCs w:val="20"/>
        </w:rPr>
        <w:t>impartitegli dal Titolare, oppure adotti misure di sicurezza inadeguate rispetto al rischio del trattamento,</w:t>
      </w:r>
      <w:r>
        <w:rPr>
          <w:rFonts w:ascii="Arial" w:hAnsi="Arial" w:cs="Arial"/>
          <w:sz w:val="20"/>
          <w:szCs w:val="20"/>
        </w:rPr>
        <w:t xml:space="preserve"> </w:t>
      </w:r>
      <w:r w:rsidRPr="00281D9D">
        <w:rPr>
          <w:rFonts w:ascii="Arial" w:hAnsi="Arial" w:cs="Arial"/>
          <w:sz w:val="20"/>
          <w:szCs w:val="20"/>
        </w:rPr>
        <w:t>risponderà integralmente del danno cagionato agli “interessati”. In tal caso, il Soggetto Aggiudicatore</w:t>
      </w:r>
      <w:r>
        <w:rPr>
          <w:rFonts w:ascii="Arial" w:hAnsi="Arial" w:cs="Arial"/>
          <w:sz w:val="20"/>
          <w:szCs w:val="20"/>
        </w:rPr>
        <w:t xml:space="preserve"> </w:t>
      </w:r>
      <w:r w:rsidRPr="00281D9D">
        <w:rPr>
          <w:rFonts w:ascii="Arial" w:hAnsi="Arial" w:cs="Arial"/>
          <w:sz w:val="20"/>
          <w:szCs w:val="20"/>
        </w:rPr>
        <w:t>diffiderà il Fornitore ad adeguarsi assegnandogli un termine congruo che sarà all’occorrenza fissato; in caso</w:t>
      </w:r>
      <w:r>
        <w:rPr>
          <w:rFonts w:ascii="Arial" w:hAnsi="Arial" w:cs="Arial"/>
          <w:sz w:val="20"/>
          <w:szCs w:val="20"/>
        </w:rPr>
        <w:t xml:space="preserve"> </w:t>
      </w:r>
      <w:r w:rsidRPr="00281D9D">
        <w:rPr>
          <w:rFonts w:ascii="Arial" w:hAnsi="Arial" w:cs="Arial"/>
          <w:sz w:val="20"/>
          <w:szCs w:val="20"/>
        </w:rPr>
        <w:t>di mancato adeguamento a seguito della diffida, resa anche ai sensi dell’art. 1454 cc, il Soggetto</w:t>
      </w:r>
      <w:r>
        <w:rPr>
          <w:rFonts w:ascii="Arial" w:hAnsi="Arial" w:cs="Arial"/>
          <w:sz w:val="20"/>
          <w:szCs w:val="20"/>
        </w:rPr>
        <w:t xml:space="preserve"> </w:t>
      </w:r>
      <w:r w:rsidRPr="00281D9D">
        <w:rPr>
          <w:rFonts w:ascii="Arial" w:hAnsi="Arial" w:cs="Arial"/>
          <w:sz w:val="20"/>
          <w:szCs w:val="20"/>
        </w:rPr>
        <w:t>Aggiudicatore in ragione della gravità potrà risolvere il contratto o escutere la garanzia definitiva, salvo il</w:t>
      </w:r>
      <w:r>
        <w:rPr>
          <w:rFonts w:ascii="Arial" w:hAnsi="Arial" w:cs="Arial"/>
          <w:sz w:val="20"/>
          <w:szCs w:val="20"/>
        </w:rPr>
        <w:t xml:space="preserve"> </w:t>
      </w:r>
      <w:r w:rsidRPr="00281D9D">
        <w:rPr>
          <w:rFonts w:ascii="Arial" w:hAnsi="Arial" w:cs="Arial"/>
          <w:sz w:val="20"/>
          <w:szCs w:val="20"/>
        </w:rPr>
        <w:t>risarcimento del maggior danno.</w:t>
      </w:r>
    </w:p>
    <w:p w:rsidR="00807E79" w:rsidRPr="00772AE5" w:rsidRDefault="00807E79" w:rsidP="00807E79">
      <w:pPr>
        <w:autoSpaceDE w:val="0"/>
        <w:autoSpaceDN w:val="0"/>
        <w:adjustRightInd w:val="0"/>
        <w:jc w:val="both"/>
        <w:rPr>
          <w:rFonts w:ascii="Arial" w:hAnsi="Arial" w:cs="Arial"/>
          <w:sz w:val="20"/>
          <w:szCs w:val="20"/>
        </w:rPr>
      </w:pPr>
      <w:r w:rsidRPr="00645709">
        <w:rPr>
          <w:rFonts w:ascii="Arial" w:hAnsi="Arial" w:cs="Arial"/>
          <w:b/>
          <w:sz w:val="20"/>
          <w:szCs w:val="20"/>
        </w:rPr>
        <w:t>19.</w:t>
      </w:r>
      <w:r w:rsidRPr="00281D9D">
        <w:rPr>
          <w:rFonts w:ascii="Arial" w:hAnsi="Arial" w:cs="Arial"/>
          <w:sz w:val="20"/>
          <w:szCs w:val="20"/>
        </w:rPr>
        <w:t xml:space="preserve"> Il Fornitore si impegna ad osservare le vigenti disposizioni in materia di sicurezza e riservatezza e a farle</w:t>
      </w:r>
      <w:r>
        <w:rPr>
          <w:rFonts w:ascii="Arial" w:hAnsi="Arial" w:cs="Arial"/>
          <w:sz w:val="20"/>
          <w:szCs w:val="20"/>
        </w:rPr>
        <w:t xml:space="preserve"> </w:t>
      </w:r>
      <w:r w:rsidRPr="00281D9D">
        <w:rPr>
          <w:rFonts w:ascii="Arial" w:hAnsi="Arial" w:cs="Arial"/>
          <w:sz w:val="20"/>
          <w:szCs w:val="20"/>
        </w:rPr>
        <w:t>osservare ai relativi dipendenti e collaboratori, quali persone autorizzate al trattamento dei Dati personali.</w:t>
      </w:r>
    </w:p>
    <w:p w:rsidR="00B04C09" w:rsidRDefault="00B04C09" w:rsidP="00B04C09">
      <w:pPr>
        <w:widowControl w:val="0"/>
        <w:autoSpaceDE w:val="0"/>
        <w:jc w:val="both"/>
        <w:rPr>
          <w:rFonts w:ascii="Arial" w:hAnsi="Arial" w:cs="Arial"/>
          <w:lang w:val="de-DE"/>
        </w:rPr>
      </w:pPr>
    </w:p>
    <w:p w:rsidR="00B04C09" w:rsidRDefault="00B04C09" w:rsidP="00B04C09">
      <w:pPr>
        <w:widowControl w:val="0"/>
        <w:autoSpaceDE w:val="0"/>
        <w:jc w:val="both"/>
      </w:pPr>
    </w:p>
    <w:sectPr w:rsidR="00B04C09" w:rsidSect="001022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14A9"/>
    <w:multiLevelType w:val="hybridMultilevel"/>
    <w:tmpl w:val="1006F65C"/>
    <w:lvl w:ilvl="0" w:tplc="B6903840">
      <w:start w:val="1"/>
      <w:numFmt w:val="upperLetter"/>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0B863E60"/>
    <w:multiLevelType w:val="multilevel"/>
    <w:tmpl w:val="704C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14700"/>
    <w:multiLevelType w:val="multilevel"/>
    <w:tmpl w:val="0F4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52A60"/>
    <w:multiLevelType w:val="hybridMultilevel"/>
    <w:tmpl w:val="31FAB7C4"/>
    <w:lvl w:ilvl="0" w:tplc="0E4002AE">
      <w:start w:val="1"/>
      <w:numFmt w:val="decimal"/>
      <w:lvlText w:val="%1-"/>
      <w:lvlJc w:val="left"/>
      <w:pPr>
        <w:tabs>
          <w:tab w:val="num" w:pos="780"/>
        </w:tabs>
        <w:ind w:left="780" w:hanging="420"/>
      </w:pPr>
      <w:rPr>
        <w:rFonts w:hint="default"/>
        <w:b/>
      </w:rPr>
    </w:lvl>
    <w:lvl w:ilvl="1" w:tplc="E7543BBC">
      <w:numFmt w:val="bullet"/>
      <w:lvlText w:val="-"/>
      <w:lvlJc w:val="left"/>
      <w:pPr>
        <w:tabs>
          <w:tab w:val="num" w:pos="1440"/>
        </w:tabs>
        <w:ind w:left="1440" w:hanging="360"/>
      </w:pPr>
      <w:rPr>
        <w:rFonts w:ascii="Times New Roman" w:eastAsia="Times New Roman" w:hAnsi="Times New Roman" w:cs="Times New Roman" w:hint="default"/>
      </w:r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1DC48B1"/>
    <w:multiLevelType w:val="hybridMultilevel"/>
    <w:tmpl w:val="0A8CE5C6"/>
    <w:lvl w:ilvl="0" w:tplc="04100001">
      <w:start w:val="1"/>
      <w:numFmt w:val="bullet"/>
      <w:lvlText w:val=""/>
      <w:lvlJc w:val="left"/>
      <w:pPr>
        <w:tabs>
          <w:tab w:val="num" w:pos="420"/>
        </w:tabs>
        <w:ind w:left="420" w:hanging="360"/>
      </w:pPr>
      <w:rPr>
        <w:rFonts w:ascii="Symbol" w:hAnsi="Symbol"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5">
    <w:nsid w:val="19230487"/>
    <w:multiLevelType w:val="hybridMultilevel"/>
    <w:tmpl w:val="D5326266"/>
    <w:lvl w:ilvl="0" w:tplc="761EC114">
      <w:numFmt w:val="bullet"/>
      <w:lvlText w:val="-"/>
      <w:lvlJc w:val="left"/>
      <w:pPr>
        <w:ind w:left="108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F386C61"/>
    <w:multiLevelType w:val="multilevel"/>
    <w:tmpl w:val="0404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2061E"/>
    <w:multiLevelType w:val="multilevel"/>
    <w:tmpl w:val="DC1A79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46CC2"/>
    <w:multiLevelType w:val="hybridMultilevel"/>
    <w:tmpl w:val="17A6B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8E8535E"/>
    <w:multiLevelType w:val="hybridMultilevel"/>
    <w:tmpl w:val="31FAB7C4"/>
    <w:lvl w:ilvl="0" w:tplc="0E4002AE">
      <w:start w:val="1"/>
      <w:numFmt w:val="decimal"/>
      <w:lvlText w:val="%1-"/>
      <w:lvlJc w:val="left"/>
      <w:pPr>
        <w:tabs>
          <w:tab w:val="num" w:pos="780"/>
        </w:tabs>
        <w:ind w:left="780" w:hanging="420"/>
      </w:pPr>
      <w:rPr>
        <w:rFonts w:hint="default"/>
        <w:b/>
      </w:rPr>
    </w:lvl>
    <w:lvl w:ilvl="1" w:tplc="04100017">
      <w:start w:val="1"/>
      <w:numFmt w:val="lowerLetter"/>
      <w:lvlText w:val="%2)"/>
      <w:lvlJc w:val="left"/>
      <w:pPr>
        <w:tabs>
          <w:tab w:val="num" w:pos="1440"/>
        </w:tabs>
        <w:ind w:left="1440" w:hanging="360"/>
      </w:p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95535AF"/>
    <w:multiLevelType w:val="hybridMultilevel"/>
    <w:tmpl w:val="915CF9B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51B432D7"/>
    <w:multiLevelType w:val="multilevel"/>
    <w:tmpl w:val="44E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217FA0"/>
    <w:multiLevelType w:val="hybridMultilevel"/>
    <w:tmpl w:val="1B7CC19C"/>
    <w:lvl w:ilvl="0" w:tplc="E7543BBC">
      <w:numFmt w:val="bullet"/>
      <w:lvlText w:val="-"/>
      <w:lvlJc w:val="left"/>
      <w:pPr>
        <w:tabs>
          <w:tab w:val="num" w:pos="420"/>
        </w:tabs>
        <w:ind w:left="420" w:hanging="360"/>
      </w:pPr>
      <w:rPr>
        <w:rFonts w:ascii="Times New Roman" w:eastAsia="Times New Roman" w:hAnsi="Times New Roman" w:cs="Times New Roman"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13">
    <w:nsid w:val="58E81558"/>
    <w:multiLevelType w:val="hybridMultilevel"/>
    <w:tmpl w:val="66600DB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4">
    <w:nsid w:val="618B6BC3"/>
    <w:multiLevelType w:val="hybridMultilevel"/>
    <w:tmpl w:val="A9884D90"/>
    <w:lvl w:ilvl="0" w:tplc="0410000B">
      <w:start w:val="1"/>
      <w:numFmt w:val="bullet"/>
      <w:lvlText w:val=""/>
      <w:lvlJc w:val="left"/>
      <w:pPr>
        <w:ind w:left="759"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6B5E3BD2"/>
    <w:multiLevelType w:val="hybridMultilevel"/>
    <w:tmpl w:val="70806AC4"/>
    <w:lvl w:ilvl="0" w:tplc="761EC11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nsid w:val="751F092D"/>
    <w:multiLevelType w:val="hybridMultilevel"/>
    <w:tmpl w:val="F4AE7042"/>
    <w:lvl w:ilvl="0" w:tplc="0410000F">
      <w:start w:val="1"/>
      <w:numFmt w:val="decimal"/>
      <w:lvlText w:val="%1."/>
      <w:lvlJc w:val="left"/>
      <w:pPr>
        <w:ind w:left="77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nsid w:val="7A5A3250"/>
    <w:multiLevelType w:val="hybridMultilevel"/>
    <w:tmpl w:val="C088B066"/>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8"/>
  </w:num>
  <w:num w:numId="8">
    <w:abstractNumId w:val="4"/>
  </w:num>
  <w:num w:numId="9">
    <w:abstractNumId w:val="1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14"/>
  </w:num>
  <w:num w:numId="16">
    <w:abstractNumId w:val="0"/>
  </w:num>
  <w:num w:numId="17">
    <w:abstractNumId w:val="10"/>
  </w:num>
  <w:num w:numId="18">
    <w:abstractNumId w:val="11"/>
  </w:num>
  <w:num w:numId="19">
    <w:abstractNumId w:val="6"/>
  </w:num>
  <w:num w:numId="20">
    <w:abstractNumId w:val="2"/>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2"/>
  </w:compat>
  <w:rsids>
    <w:rsidRoot w:val="008C5DA8"/>
    <w:rsid w:val="0010224F"/>
    <w:rsid w:val="001441AA"/>
    <w:rsid w:val="00171440"/>
    <w:rsid w:val="001E2C45"/>
    <w:rsid w:val="002C0B13"/>
    <w:rsid w:val="002F2585"/>
    <w:rsid w:val="003315AE"/>
    <w:rsid w:val="00342754"/>
    <w:rsid w:val="0036011D"/>
    <w:rsid w:val="00406C2C"/>
    <w:rsid w:val="00436647"/>
    <w:rsid w:val="005126D3"/>
    <w:rsid w:val="00512AB9"/>
    <w:rsid w:val="00537F2A"/>
    <w:rsid w:val="005440A8"/>
    <w:rsid w:val="00574FC4"/>
    <w:rsid w:val="00594BF0"/>
    <w:rsid w:val="006346CF"/>
    <w:rsid w:val="006B509B"/>
    <w:rsid w:val="007F0DFC"/>
    <w:rsid w:val="00807E79"/>
    <w:rsid w:val="00891DC6"/>
    <w:rsid w:val="008C1835"/>
    <w:rsid w:val="008C5DA8"/>
    <w:rsid w:val="008E1300"/>
    <w:rsid w:val="00A965DC"/>
    <w:rsid w:val="00AB4A39"/>
    <w:rsid w:val="00AF7A56"/>
    <w:rsid w:val="00B04C09"/>
    <w:rsid w:val="00B674A3"/>
    <w:rsid w:val="00C07C41"/>
    <w:rsid w:val="00D71827"/>
    <w:rsid w:val="00FD0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DA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42754"/>
    <w:pPr>
      <w:keepNext/>
      <w:outlineLvl w:val="0"/>
    </w:pPr>
    <w:rPr>
      <w:rFonts w:ascii="Arial" w:eastAsia="Arial Unicode MS" w:hAnsi="Arial"/>
      <w:szCs w:val="20"/>
    </w:rPr>
  </w:style>
  <w:style w:type="paragraph" w:styleId="Titolo3">
    <w:name w:val="heading 3"/>
    <w:basedOn w:val="Normale"/>
    <w:next w:val="Normale"/>
    <w:link w:val="Titolo3Carattere"/>
    <w:qFormat/>
    <w:rsid w:val="00342754"/>
    <w:pPr>
      <w:keepNext/>
      <w:jc w:val="both"/>
      <w:outlineLvl w:val="2"/>
    </w:pPr>
    <w:rPr>
      <w:rFonts w:eastAsia="Arial Unicode MS"/>
      <w:sz w:val="32"/>
      <w:szCs w:val="20"/>
    </w:rPr>
  </w:style>
  <w:style w:type="paragraph" w:styleId="Titolo4">
    <w:name w:val="heading 4"/>
    <w:basedOn w:val="Normale"/>
    <w:next w:val="Normale"/>
    <w:link w:val="Titolo4Carattere"/>
    <w:qFormat/>
    <w:rsid w:val="00342754"/>
    <w:pPr>
      <w:keepNext/>
      <w:jc w:val="both"/>
      <w:outlineLvl w:val="3"/>
    </w:pPr>
    <w:rPr>
      <w:rFonts w:ascii="Arial" w:eastAsia="Arial Unicode MS" w:hAnsi="Arial"/>
      <w:b/>
      <w:bCs/>
      <w:szCs w:val="20"/>
    </w:rPr>
  </w:style>
  <w:style w:type="paragraph" w:styleId="Titolo6">
    <w:name w:val="heading 6"/>
    <w:basedOn w:val="Normale"/>
    <w:next w:val="Normale"/>
    <w:link w:val="Titolo6Carattere"/>
    <w:qFormat/>
    <w:rsid w:val="00342754"/>
    <w:pPr>
      <w:keepNext/>
      <w:jc w:val="both"/>
      <w:outlineLvl w:val="5"/>
    </w:pPr>
    <w:rPr>
      <w:rFonts w:ascii="Arial" w:eastAsia="Arial Unicode MS" w:hAnsi="Arial" w:cs="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C5DA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C5DA8"/>
    <w:rPr>
      <w:rFonts w:ascii="Times New Roman" w:eastAsia="Times New Roman" w:hAnsi="Times New Roman" w:cs="Times New Roman"/>
      <w:sz w:val="24"/>
      <w:szCs w:val="24"/>
      <w:lang w:eastAsia="it-IT"/>
    </w:rPr>
  </w:style>
  <w:style w:type="paragraph" w:styleId="Paragrafoelenco">
    <w:name w:val="List Paragraph"/>
    <w:basedOn w:val="Normale"/>
    <w:qFormat/>
    <w:rsid w:val="008C5DA8"/>
    <w:pPr>
      <w:ind w:left="720"/>
      <w:contextualSpacing/>
      <w:jc w:val="both"/>
    </w:pPr>
    <w:rPr>
      <w:rFonts w:asciiTheme="minorHAnsi" w:hAnsiTheme="minorHAnsi" w:cstheme="minorBidi"/>
      <w:sz w:val="22"/>
      <w:szCs w:val="22"/>
      <w:lang w:eastAsia="en-US"/>
    </w:rPr>
  </w:style>
  <w:style w:type="paragraph" w:styleId="NormaleWeb">
    <w:name w:val="Normal (Web)"/>
    <w:basedOn w:val="Normale"/>
    <w:uiPriority w:val="99"/>
    <w:semiHidden/>
    <w:unhideWhenUsed/>
    <w:rsid w:val="00B04C09"/>
    <w:pPr>
      <w:spacing w:before="100" w:beforeAutospacing="1" w:after="100" w:afterAutospacing="1"/>
    </w:pPr>
  </w:style>
  <w:style w:type="character" w:customStyle="1" w:styleId="Titolo1Carattere">
    <w:name w:val="Titolo 1 Carattere"/>
    <w:basedOn w:val="Carpredefinitoparagrafo"/>
    <w:link w:val="Titolo1"/>
    <w:rsid w:val="00342754"/>
    <w:rPr>
      <w:rFonts w:ascii="Arial" w:eastAsia="Arial Unicode MS" w:hAnsi="Arial" w:cs="Times New Roman"/>
      <w:sz w:val="24"/>
      <w:szCs w:val="20"/>
      <w:lang w:eastAsia="it-IT"/>
    </w:rPr>
  </w:style>
  <w:style w:type="character" w:customStyle="1" w:styleId="Titolo3Carattere">
    <w:name w:val="Titolo 3 Carattere"/>
    <w:basedOn w:val="Carpredefinitoparagrafo"/>
    <w:link w:val="Titolo3"/>
    <w:rsid w:val="00342754"/>
    <w:rPr>
      <w:rFonts w:ascii="Times New Roman" w:eastAsia="Arial Unicode MS" w:hAnsi="Times New Roman" w:cs="Times New Roman"/>
      <w:sz w:val="32"/>
      <w:szCs w:val="20"/>
      <w:lang w:eastAsia="it-IT"/>
    </w:rPr>
  </w:style>
  <w:style w:type="character" w:customStyle="1" w:styleId="Titolo4Carattere">
    <w:name w:val="Titolo 4 Carattere"/>
    <w:basedOn w:val="Carpredefinitoparagrafo"/>
    <w:link w:val="Titolo4"/>
    <w:rsid w:val="00342754"/>
    <w:rPr>
      <w:rFonts w:ascii="Arial" w:eastAsia="Arial Unicode MS" w:hAnsi="Arial" w:cs="Times New Roman"/>
      <w:b/>
      <w:bCs/>
      <w:sz w:val="24"/>
      <w:szCs w:val="20"/>
      <w:lang w:eastAsia="it-IT"/>
    </w:rPr>
  </w:style>
  <w:style w:type="character" w:customStyle="1" w:styleId="Titolo6Carattere">
    <w:name w:val="Titolo 6 Carattere"/>
    <w:basedOn w:val="Carpredefinitoparagrafo"/>
    <w:link w:val="Titolo6"/>
    <w:rsid w:val="00342754"/>
    <w:rPr>
      <w:rFonts w:ascii="Arial" w:eastAsia="Arial Unicode MS" w:hAnsi="Arial" w:cs="Arial"/>
      <w:sz w:val="24"/>
      <w:szCs w:val="20"/>
      <w:lang w:eastAsia="it-IT"/>
    </w:rPr>
  </w:style>
  <w:style w:type="paragraph" w:styleId="Corpodeltesto3">
    <w:name w:val="Body Text 3"/>
    <w:basedOn w:val="Normale"/>
    <w:link w:val="Corpodeltesto3Carattere"/>
    <w:semiHidden/>
    <w:rsid w:val="00342754"/>
    <w:pPr>
      <w:jc w:val="both"/>
    </w:pPr>
    <w:rPr>
      <w:rFonts w:ascii="Arial" w:hAnsi="Arial"/>
      <w:b/>
      <w:bCs/>
      <w:szCs w:val="20"/>
    </w:rPr>
  </w:style>
  <w:style w:type="character" w:customStyle="1" w:styleId="Corpodeltesto3Carattere">
    <w:name w:val="Corpo del testo 3 Carattere"/>
    <w:basedOn w:val="Carpredefinitoparagrafo"/>
    <w:link w:val="Corpodeltesto3"/>
    <w:semiHidden/>
    <w:rsid w:val="00342754"/>
    <w:rPr>
      <w:rFonts w:ascii="Arial" w:eastAsia="Times New Roman" w:hAnsi="Arial" w:cs="Times New Roman"/>
      <w:b/>
      <w:bCs/>
      <w:sz w:val="24"/>
      <w:szCs w:val="20"/>
      <w:lang w:eastAsia="it-IT"/>
    </w:rPr>
  </w:style>
  <w:style w:type="character" w:styleId="Collegamentoipertestuale">
    <w:name w:val="Hyperlink"/>
    <w:basedOn w:val="Carpredefinitoparagrafo"/>
    <w:semiHidden/>
    <w:rsid w:val="00342754"/>
    <w:rPr>
      <w:color w:val="0000FF"/>
      <w:u w:val="single"/>
    </w:rPr>
  </w:style>
  <w:style w:type="paragraph" w:customStyle="1" w:styleId="Default">
    <w:name w:val="Default"/>
    <w:rsid w:val="0034275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semiHidden/>
    <w:rsid w:val="00342754"/>
    <w:pPr>
      <w:jc w:val="both"/>
    </w:pPr>
    <w:rPr>
      <w:rFonts w:ascii="Arial" w:hAnsi="Arial" w:cs="Arial"/>
      <w:u w:val="single"/>
      <w:lang w:bidi="he-IL"/>
    </w:rPr>
  </w:style>
  <w:style w:type="character" w:customStyle="1" w:styleId="CorpotestoCarattere">
    <w:name w:val="Corpo testo Carattere"/>
    <w:basedOn w:val="Carpredefinitoparagrafo"/>
    <w:link w:val="Corpotesto"/>
    <w:semiHidden/>
    <w:rsid w:val="00342754"/>
    <w:rPr>
      <w:rFonts w:ascii="Arial" w:eastAsia="Times New Roman" w:hAnsi="Arial" w:cs="Arial"/>
      <w:sz w:val="24"/>
      <w:szCs w:val="24"/>
      <w:u w:val="single"/>
      <w:lang w:eastAsia="it-IT"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55704">
      <w:bodyDiv w:val="1"/>
      <w:marLeft w:val="0"/>
      <w:marRight w:val="0"/>
      <w:marTop w:val="0"/>
      <w:marBottom w:val="0"/>
      <w:divBdr>
        <w:top w:val="none" w:sz="0" w:space="0" w:color="auto"/>
        <w:left w:val="none" w:sz="0" w:space="0" w:color="auto"/>
        <w:bottom w:val="none" w:sz="0" w:space="0" w:color="auto"/>
        <w:right w:val="none" w:sz="0" w:space="0" w:color="auto"/>
      </w:divBdr>
    </w:div>
    <w:div w:id="19451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microsoft.com/office/2007/relationships/stylesWithEffects" Target="stylesWithEffects.xml"/><Relationship Id="rId7" Type="http://schemas.openxmlformats.org/officeDocument/2006/relationships/hyperlink" Target="mailto:patrimonio@comune.sorrent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orrento.na.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11</Pages>
  <Words>5041</Words>
  <Characters>28736</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d.sarno</dc:creator>
  <cp:lastModifiedBy>i.russo</cp:lastModifiedBy>
  <cp:revision>10</cp:revision>
  <cp:lastPrinted>2019-02-05T09:18:00Z</cp:lastPrinted>
  <dcterms:created xsi:type="dcterms:W3CDTF">2019-02-04T12:50:00Z</dcterms:created>
  <dcterms:modified xsi:type="dcterms:W3CDTF">2019-02-06T12:05:00Z</dcterms:modified>
</cp:coreProperties>
</file>