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18" w:rsidRDefault="00897E18" w:rsidP="00897E18">
      <w:pPr>
        <w:spacing w:after="0" w:line="240" w:lineRule="auto"/>
        <w:jc w:val="center"/>
        <w:rPr>
          <w:rFonts w:ascii="Arial" w:hAnsi="Arial" w:cs="Arial"/>
          <w:b/>
          <w:sz w:val="20"/>
        </w:rPr>
      </w:pPr>
      <w:r>
        <w:rPr>
          <w:rFonts w:ascii="Arial" w:hAnsi="Arial" w:cs="Arial"/>
          <w:b/>
          <w:sz w:val="20"/>
        </w:rPr>
        <w:t>CENTRALE UNICA DI COMMITTENZA DELLA PENISOLA SORRENTINA</w:t>
      </w:r>
    </w:p>
    <w:p w:rsidR="00897E18" w:rsidRDefault="00897E18" w:rsidP="00897E18">
      <w:pPr>
        <w:spacing w:after="0" w:line="240" w:lineRule="auto"/>
        <w:jc w:val="center"/>
        <w:rPr>
          <w:rFonts w:ascii="Arial" w:hAnsi="Arial" w:cs="Arial"/>
          <w:sz w:val="20"/>
        </w:rPr>
      </w:pPr>
      <w:r>
        <w:rPr>
          <w:rFonts w:ascii="Arial" w:hAnsi="Arial" w:cs="Arial"/>
          <w:sz w:val="20"/>
        </w:rPr>
        <w:t>Comuni di Massa Lubrense, Piano di Sorrento, Sant’Agnello e Sorrento</w:t>
      </w:r>
    </w:p>
    <w:p w:rsidR="00897E18" w:rsidRDefault="00897E18" w:rsidP="00897E18">
      <w:pPr>
        <w:spacing w:after="0" w:line="240" w:lineRule="auto"/>
        <w:jc w:val="center"/>
        <w:rPr>
          <w:rFonts w:ascii="Arial" w:hAnsi="Arial" w:cs="Arial"/>
          <w:sz w:val="20"/>
        </w:rPr>
      </w:pPr>
      <w:r>
        <w:rPr>
          <w:rFonts w:ascii="Arial" w:hAnsi="Arial" w:cs="Arial"/>
          <w:sz w:val="20"/>
        </w:rPr>
        <w:t>Comune Capo-fila: Sorrento</w:t>
      </w:r>
    </w:p>
    <w:p w:rsidR="00897E18" w:rsidRDefault="00897E18" w:rsidP="00897E18">
      <w:pPr>
        <w:spacing w:after="0" w:line="240" w:lineRule="auto"/>
        <w:jc w:val="center"/>
        <w:rPr>
          <w:rFonts w:ascii="Arial" w:hAnsi="Arial" w:cs="Arial"/>
          <w:sz w:val="20"/>
        </w:rPr>
      </w:pPr>
      <w:r>
        <w:rPr>
          <w:rFonts w:ascii="Arial" w:hAnsi="Arial" w:cs="Arial"/>
          <w:sz w:val="20"/>
        </w:rPr>
        <w:t>Piazza Sant’Antonino n  1/14 – 80067 – Sorrento – (Na) –</w:t>
      </w:r>
    </w:p>
    <w:p w:rsidR="006C674B" w:rsidRDefault="00897E18" w:rsidP="00897E18">
      <w:pPr>
        <w:spacing w:after="0" w:line="240" w:lineRule="auto"/>
        <w:jc w:val="center"/>
        <w:rPr>
          <w:rFonts w:ascii="Arial" w:hAnsi="Arial" w:cs="Arial"/>
        </w:rPr>
      </w:pPr>
      <w:r>
        <w:rPr>
          <w:rFonts w:ascii="Arial" w:hAnsi="Arial" w:cs="Arial"/>
          <w:b/>
          <w:sz w:val="20"/>
        </w:rPr>
        <w:t>CODICE AUSA 0000550842</w:t>
      </w:r>
    </w:p>
    <w:p w:rsidR="006C674B" w:rsidRDefault="006C674B" w:rsidP="00897E18">
      <w:pPr>
        <w:spacing w:after="0" w:line="240" w:lineRule="auto"/>
        <w:rPr>
          <w:rFonts w:ascii="Arial" w:hAnsi="Arial" w:cs="Arial"/>
        </w:rPr>
      </w:pPr>
    </w:p>
    <w:p w:rsidR="006C674B" w:rsidRDefault="006C674B">
      <w:pPr>
        <w:pStyle w:val="Titolo1"/>
      </w:pPr>
      <w:r>
        <w:t>BANDO DI GARA</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ART. 1  – OGGETTO DELLA GARA</w:t>
      </w:r>
    </w:p>
    <w:p w:rsidR="006C674B" w:rsidRDefault="006C674B">
      <w:pPr>
        <w:spacing w:after="0" w:line="240" w:lineRule="auto"/>
        <w:jc w:val="both"/>
        <w:rPr>
          <w:rFonts w:ascii="Arial" w:hAnsi="Arial" w:cs="Arial"/>
          <w:b/>
          <w:bCs/>
        </w:rPr>
      </w:pPr>
    </w:p>
    <w:p w:rsidR="006C674B" w:rsidRDefault="006C674B" w:rsidP="00897E18">
      <w:pPr>
        <w:pStyle w:val="Paragrafoelenco"/>
        <w:spacing w:after="0" w:line="240" w:lineRule="auto"/>
        <w:ind w:left="0"/>
        <w:jc w:val="both"/>
        <w:rPr>
          <w:rFonts w:ascii="Arial" w:hAnsi="Arial" w:cs="Arial"/>
        </w:rPr>
      </w:pPr>
      <w:r>
        <w:rPr>
          <w:rFonts w:ascii="Arial" w:hAnsi="Arial" w:cs="Arial"/>
        </w:rPr>
        <w:t>In esecuzione della dete</w:t>
      </w:r>
      <w:r w:rsidR="00DB40A4">
        <w:rPr>
          <w:rFonts w:ascii="Arial" w:hAnsi="Arial" w:cs="Arial"/>
        </w:rPr>
        <w:t>rmina dirigenziale n.</w:t>
      </w:r>
      <w:r w:rsidR="003121AB">
        <w:rPr>
          <w:rFonts w:ascii="Arial" w:hAnsi="Arial" w:cs="Arial"/>
        </w:rPr>
        <w:t>340</w:t>
      </w:r>
      <w:bookmarkStart w:id="0" w:name="_GoBack"/>
      <w:bookmarkEnd w:id="0"/>
      <w:r w:rsidR="00DB40A4">
        <w:rPr>
          <w:rFonts w:ascii="Arial" w:hAnsi="Arial" w:cs="Arial"/>
        </w:rPr>
        <w:t xml:space="preserve"> \ 2019</w:t>
      </w:r>
      <w:r>
        <w:rPr>
          <w:rFonts w:ascii="Arial" w:hAnsi="Arial" w:cs="Arial"/>
        </w:rPr>
        <w:t xml:space="preserve"> il Comune di Sorrento indice gara pubblica mediante procedura aperta per l’individuazione della compagnia assicurativa con cui contrarre polizza della durata di anni uno non rinnovabile  per la Responsabilità Civile Terzi e verso prestatori d’opera (RCT /RCO)</w:t>
      </w:r>
    </w:p>
    <w:p w:rsidR="006C674B" w:rsidRDefault="006C674B" w:rsidP="00897E18">
      <w:pPr>
        <w:pStyle w:val="Paragrafoelenco"/>
        <w:spacing w:after="0" w:line="240" w:lineRule="auto"/>
        <w:jc w:val="both"/>
        <w:rPr>
          <w:rFonts w:ascii="Arial" w:hAnsi="Arial" w:cs="Arial"/>
        </w:rPr>
      </w:pPr>
    </w:p>
    <w:p w:rsidR="006C674B" w:rsidRDefault="006C674B">
      <w:pPr>
        <w:spacing w:after="0" w:line="240" w:lineRule="auto"/>
        <w:jc w:val="both"/>
        <w:rPr>
          <w:rFonts w:ascii="Arial" w:hAnsi="Arial" w:cs="Arial"/>
          <w:b/>
          <w:bCs/>
        </w:rPr>
      </w:pPr>
      <w:r>
        <w:rPr>
          <w:rFonts w:ascii="Arial" w:hAnsi="Arial" w:cs="Arial"/>
          <w:b/>
          <w:bCs/>
        </w:rPr>
        <w:t xml:space="preserve">CODICE IDENTIFICATIVO CIG: </w:t>
      </w:r>
      <w:r w:rsidR="00A42049">
        <w:rPr>
          <w:rFonts w:ascii="Arial" w:hAnsi="Arial" w:cs="Arial"/>
          <w:b/>
          <w:bCs/>
        </w:rPr>
        <w:t>78505048D6</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 xml:space="preserve">ART. 2 – IMPORTO A BASE DI GARA </w:t>
      </w:r>
    </w:p>
    <w:p w:rsidR="006C674B" w:rsidRDefault="006C674B">
      <w:pPr>
        <w:pStyle w:val="Titolo2"/>
        <w:rPr>
          <w:b w:val="0"/>
          <w:bCs w:val="0"/>
        </w:rPr>
      </w:pPr>
      <w:r>
        <w:rPr>
          <w:b w:val="0"/>
          <w:bCs w:val="0"/>
        </w:rPr>
        <w:t>L’importo a base di gara e pari ad euro: 1</w:t>
      </w:r>
      <w:r w:rsidR="007E734C">
        <w:rPr>
          <w:b w:val="0"/>
          <w:bCs w:val="0"/>
        </w:rPr>
        <w:t>40.</w:t>
      </w:r>
      <w:r>
        <w:rPr>
          <w:b w:val="0"/>
          <w:bCs w:val="0"/>
        </w:rPr>
        <w:t>000,00</w:t>
      </w:r>
    </w:p>
    <w:p w:rsidR="006C674B" w:rsidRDefault="006C674B">
      <w:pPr>
        <w:spacing w:after="0" w:line="240" w:lineRule="auto"/>
        <w:jc w:val="both"/>
        <w:rPr>
          <w:rFonts w:ascii="Arial" w:hAnsi="Arial" w:cs="Arial"/>
          <w:b/>
          <w:bCs/>
        </w:rPr>
      </w:pPr>
    </w:p>
    <w:p w:rsidR="00897E18" w:rsidRDefault="00897E18">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 xml:space="preserve">ART. 3 – CRITERIO DI AGGIUDICAZIONE </w:t>
      </w:r>
    </w:p>
    <w:p w:rsidR="006C674B" w:rsidRDefault="006C674B">
      <w:pPr>
        <w:spacing w:after="0" w:line="240" w:lineRule="auto"/>
        <w:jc w:val="both"/>
        <w:rPr>
          <w:rFonts w:ascii="Arial" w:hAnsi="Arial" w:cs="Arial"/>
        </w:rPr>
      </w:pPr>
      <w:r>
        <w:rPr>
          <w:rFonts w:ascii="Arial" w:hAnsi="Arial" w:cs="Arial"/>
        </w:rPr>
        <w:t>L’aggiudicazione avverrà secondo il criterio del minor prezzo ai sensi dell’art. 95, comma 4, lettera b, del decreto legislativo n. 50\2016.</w:t>
      </w:r>
    </w:p>
    <w:p w:rsidR="006C674B" w:rsidRDefault="006C674B">
      <w:pPr>
        <w:spacing w:after="0" w:line="240" w:lineRule="auto"/>
        <w:jc w:val="both"/>
        <w:rPr>
          <w:rFonts w:ascii="Arial" w:hAnsi="Arial" w:cs="Arial"/>
          <w:b/>
          <w:bCs/>
        </w:rPr>
      </w:pPr>
    </w:p>
    <w:p w:rsidR="006C674B" w:rsidRDefault="006C674B">
      <w:pPr>
        <w:pStyle w:val="Titolo5"/>
        <w:spacing w:after="0" w:line="240" w:lineRule="auto"/>
      </w:pPr>
      <w:r>
        <w:t>ART. 4 – REQUISITI DI PARTECIPAZIONE</w:t>
      </w:r>
    </w:p>
    <w:p w:rsidR="006C674B" w:rsidRDefault="006C674B">
      <w:pPr>
        <w:pStyle w:val="Corpodeltesto3"/>
      </w:pPr>
      <w:r>
        <w:t xml:space="preserve">Possono partecipare alla presente gara tutti i soggetti in possesso dell’autorizzazione degli </w:t>
      </w:r>
      <w:r w:rsidR="00897E18">
        <w:t>o</w:t>
      </w:r>
      <w:r>
        <w:t>rgani competenti all’esercizio delle assicurazioni private, con riferimento al ramo dell’offer</w:t>
      </w:r>
      <w:r w:rsidR="007E734C">
        <w:t xml:space="preserve">ta in base al </w:t>
      </w:r>
      <w:r w:rsidR="00DB40A4">
        <w:t xml:space="preserve">   </w:t>
      </w:r>
      <w:r w:rsidR="007E734C">
        <w:t>D</w:t>
      </w:r>
      <w:r w:rsidR="00DB40A4">
        <w:t>.</w:t>
      </w:r>
      <w:r w:rsidR="007E734C">
        <w:t xml:space="preserve"> </w:t>
      </w:r>
      <w:proofErr w:type="spellStart"/>
      <w:r w:rsidR="007E734C">
        <w:t>Lgs</w:t>
      </w:r>
      <w:proofErr w:type="spellEnd"/>
      <w:r w:rsidR="007E734C">
        <w:t>. n.209\2005</w:t>
      </w:r>
      <w:r w:rsidR="0073713C">
        <w:t>.</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ART. 5 – PARTECIPAZIONE ALLA GARA</w:t>
      </w:r>
    </w:p>
    <w:p w:rsidR="006C674B" w:rsidRDefault="006C674B" w:rsidP="0073713C">
      <w:pPr>
        <w:pStyle w:val="Corpodeltesto3"/>
      </w:pPr>
      <w:r>
        <w:t xml:space="preserve">Per partecipare alla gara i soggetti interessati dovranno </w:t>
      </w:r>
      <w:r w:rsidR="0073713C">
        <w:t xml:space="preserve">registrarsi sul sito  </w:t>
      </w:r>
      <w:r w:rsidR="0073713C" w:rsidRPr="004D031A">
        <w:rPr>
          <w:b/>
        </w:rPr>
        <w:t>www.comune.sorrento.na.it - https://cucpenisolasorrentina.tuttogare.it.</w:t>
      </w:r>
      <w:r w:rsidR="0073713C">
        <w:t xml:space="preserve"> e caricare tutta la</w:t>
      </w:r>
      <w:r w:rsidR="0069227C">
        <w:t xml:space="preserve"> seguente</w:t>
      </w:r>
      <w:r w:rsidR="004D031A">
        <w:t xml:space="preserve"> </w:t>
      </w:r>
      <w:r w:rsidR="0073713C">
        <w:t xml:space="preserve">documentazione richiesta </w:t>
      </w:r>
      <w:r>
        <w:t xml:space="preserve">entro e non oltre </w:t>
      </w:r>
      <w:r w:rsidR="00A42049">
        <w:rPr>
          <w:b/>
        </w:rPr>
        <w:t>le ore 10.</w:t>
      </w:r>
      <w:r w:rsidRPr="00897E18">
        <w:rPr>
          <w:b/>
        </w:rPr>
        <w:t xml:space="preserve">00 del </w:t>
      </w:r>
      <w:r w:rsidR="00A42049">
        <w:rPr>
          <w:b/>
        </w:rPr>
        <w:t>15  Aprile 2019</w:t>
      </w:r>
      <w:r w:rsidR="00853047">
        <w:rPr>
          <w:b/>
        </w:rPr>
        <w:t xml:space="preserve">  </w:t>
      </w:r>
      <w:r w:rsidR="0073713C">
        <w:t>a pena di esclusione dalla gara</w:t>
      </w:r>
      <w:r w:rsidR="004D031A">
        <w:t>:</w:t>
      </w:r>
      <w:r>
        <w:t xml:space="preserve">  </w:t>
      </w:r>
    </w:p>
    <w:p w:rsidR="006C674B" w:rsidRDefault="006C674B">
      <w:pPr>
        <w:spacing w:after="0" w:line="240" w:lineRule="auto"/>
        <w:jc w:val="both"/>
        <w:rPr>
          <w:rFonts w:ascii="Arial" w:hAnsi="Arial" w:cs="Arial"/>
        </w:rPr>
      </w:pPr>
      <w:r>
        <w:rPr>
          <w:rFonts w:ascii="Arial" w:hAnsi="Arial" w:cs="Arial"/>
        </w:rPr>
        <w:t xml:space="preserve"> </w:t>
      </w:r>
    </w:p>
    <w:p w:rsidR="006C674B" w:rsidRDefault="006C674B">
      <w:pPr>
        <w:spacing w:after="0" w:line="240" w:lineRule="auto"/>
        <w:jc w:val="both"/>
        <w:rPr>
          <w:rFonts w:ascii="Arial" w:hAnsi="Arial" w:cs="Arial"/>
        </w:rPr>
      </w:pPr>
    </w:p>
    <w:p w:rsidR="006C674B" w:rsidRDefault="00FD377C">
      <w:pPr>
        <w:pStyle w:val="Paragrafoelenco"/>
        <w:spacing w:after="0" w:line="240" w:lineRule="auto"/>
        <w:ind w:left="0" w:firstLine="360"/>
        <w:jc w:val="both"/>
        <w:rPr>
          <w:rFonts w:ascii="Arial" w:hAnsi="Arial" w:cs="Arial"/>
        </w:rPr>
      </w:pPr>
      <w:r>
        <w:rPr>
          <w:rFonts w:ascii="Arial" w:hAnsi="Arial" w:cs="Arial"/>
          <w:b/>
          <w:bCs/>
          <w:sz w:val="24"/>
          <w:szCs w:val="24"/>
        </w:rPr>
        <w:t xml:space="preserve">FILE </w:t>
      </w:r>
      <w:r w:rsidR="006C674B">
        <w:rPr>
          <w:rFonts w:ascii="Arial" w:hAnsi="Arial" w:cs="Arial"/>
          <w:b/>
          <w:bCs/>
          <w:sz w:val="24"/>
          <w:szCs w:val="24"/>
        </w:rPr>
        <w:t>n. 1</w:t>
      </w:r>
      <w:r w:rsidR="006C674B">
        <w:rPr>
          <w:rFonts w:ascii="Arial" w:hAnsi="Arial" w:cs="Arial"/>
        </w:rPr>
        <w:t xml:space="preserve"> – </w:t>
      </w:r>
      <w:r w:rsidR="006C674B">
        <w:rPr>
          <w:rFonts w:ascii="Arial" w:hAnsi="Arial" w:cs="Arial"/>
          <w:b/>
          <w:bCs/>
        </w:rPr>
        <w:t>DOCUMENTAZIONE AMMINISTRATIVA</w:t>
      </w:r>
      <w:r w:rsidR="006C674B">
        <w:rPr>
          <w:rFonts w:ascii="Arial" w:hAnsi="Arial" w:cs="Arial"/>
        </w:rPr>
        <w:t xml:space="preserve"> </w:t>
      </w:r>
    </w:p>
    <w:p w:rsidR="006C674B" w:rsidRDefault="006C674B">
      <w:pPr>
        <w:pStyle w:val="Paragrafoelenco"/>
        <w:spacing w:after="0" w:line="240" w:lineRule="auto"/>
        <w:ind w:left="360"/>
        <w:jc w:val="both"/>
        <w:rPr>
          <w:rFonts w:ascii="Arial" w:hAnsi="Arial" w:cs="Arial"/>
        </w:rPr>
      </w:pPr>
    </w:p>
    <w:p w:rsidR="006C674B" w:rsidRDefault="006C674B">
      <w:pPr>
        <w:pStyle w:val="Paragrafoelenco"/>
        <w:numPr>
          <w:ilvl w:val="0"/>
          <w:numId w:val="10"/>
        </w:numPr>
        <w:spacing w:after="0" w:line="240" w:lineRule="auto"/>
        <w:jc w:val="both"/>
        <w:rPr>
          <w:rFonts w:ascii="Arial" w:hAnsi="Arial" w:cs="Arial"/>
          <w:b/>
          <w:bCs/>
        </w:rPr>
      </w:pPr>
      <w:r>
        <w:rPr>
          <w:rFonts w:ascii="Arial" w:hAnsi="Arial" w:cs="Arial"/>
          <w:b/>
          <w:bCs/>
        </w:rPr>
        <w:t>domanda di partecipazione alla gara in parola, sottoscritta</w:t>
      </w:r>
      <w:r w:rsidR="00DB40A4">
        <w:rPr>
          <w:rFonts w:ascii="Arial" w:hAnsi="Arial" w:cs="Arial"/>
          <w:b/>
          <w:bCs/>
        </w:rPr>
        <w:t xml:space="preserve"> digitalmente</w:t>
      </w:r>
      <w:r>
        <w:rPr>
          <w:rFonts w:ascii="Arial" w:hAnsi="Arial" w:cs="Arial"/>
          <w:b/>
          <w:bCs/>
        </w:rPr>
        <w:t xml:space="preserve"> dal legale rappresentante della ditta partecipante, corredata di fotocopia di documento di identità in corso di validità del firmatario;</w:t>
      </w:r>
    </w:p>
    <w:p w:rsidR="00946A2E" w:rsidRDefault="004D031A">
      <w:pPr>
        <w:pStyle w:val="Paragrafoelenco"/>
        <w:numPr>
          <w:ilvl w:val="0"/>
          <w:numId w:val="10"/>
        </w:numPr>
        <w:spacing w:after="0" w:line="240" w:lineRule="auto"/>
        <w:jc w:val="both"/>
        <w:rPr>
          <w:rFonts w:ascii="Arial" w:hAnsi="Arial" w:cs="Arial"/>
          <w:b/>
          <w:bCs/>
        </w:rPr>
      </w:pPr>
      <w:r>
        <w:rPr>
          <w:rFonts w:ascii="Arial" w:hAnsi="Arial" w:cs="Arial"/>
          <w:b/>
          <w:bCs/>
        </w:rPr>
        <w:t>d</w:t>
      </w:r>
      <w:r w:rsidR="00F511D6">
        <w:rPr>
          <w:rFonts w:ascii="Arial" w:hAnsi="Arial" w:cs="Arial"/>
          <w:b/>
          <w:bCs/>
        </w:rPr>
        <w:t xml:space="preserve">ocumento di gara Unica europea (DGUE) come da allegato, sottoscritto con </w:t>
      </w:r>
      <w:r w:rsidR="00203AA3">
        <w:rPr>
          <w:rFonts w:ascii="Arial" w:hAnsi="Arial" w:cs="Arial"/>
          <w:b/>
          <w:bCs/>
        </w:rPr>
        <w:t xml:space="preserve">firma digitale dal legale rappresentante della ditta partecipante,compilato in ogni sua parte e nei limiti di quanto richiesto </w:t>
      </w:r>
      <w:r w:rsidR="0069227C">
        <w:rPr>
          <w:rFonts w:ascii="Arial" w:hAnsi="Arial" w:cs="Arial"/>
          <w:b/>
          <w:bCs/>
        </w:rPr>
        <w:t>dal seguente bando come segue:</w:t>
      </w:r>
    </w:p>
    <w:p w:rsidR="006C674B" w:rsidRDefault="006C674B">
      <w:pPr>
        <w:pStyle w:val="Paragrafoelenco"/>
        <w:numPr>
          <w:ilvl w:val="0"/>
          <w:numId w:val="5"/>
        </w:numPr>
        <w:spacing w:after="0" w:line="240" w:lineRule="auto"/>
        <w:jc w:val="both"/>
        <w:rPr>
          <w:rFonts w:ascii="Arial" w:hAnsi="Arial" w:cs="Arial"/>
        </w:rPr>
      </w:pPr>
      <w:r>
        <w:rPr>
          <w:rFonts w:ascii="Arial" w:hAnsi="Arial" w:cs="Arial"/>
        </w:rPr>
        <w:t>di essere iscritto alla Camera di Commercio per attività coincidente con quella oggetto del presente appalto o iscrizione equivalente in paesi dell’U.E.</w:t>
      </w:r>
    </w:p>
    <w:p w:rsidR="006C674B" w:rsidRPr="00897E18" w:rsidRDefault="006C674B" w:rsidP="00897E18">
      <w:pPr>
        <w:pStyle w:val="Paragrafoelenco"/>
        <w:numPr>
          <w:ilvl w:val="0"/>
          <w:numId w:val="5"/>
        </w:numPr>
        <w:spacing w:after="0" w:line="240" w:lineRule="auto"/>
        <w:jc w:val="both"/>
        <w:rPr>
          <w:rFonts w:ascii="Arial" w:hAnsi="Arial" w:cs="Arial"/>
        </w:rPr>
      </w:pPr>
      <w:r w:rsidRPr="00897E18">
        <w:rPr>
          <w:rFonts w:ascii="Arial" w:hAnsi="Arial" w:cs="Arial"/>
        </w:rPr>
        <w:t xml:space="preserve">di non trovarsi in alcuna delle cause di esclusione previste dall’art. 80 del </w:t>
      </w:r>
      <w:proofErr w:type="spellStart"/>
      <w:r w:rsidRPr="00897E18">
        <w:rPr>
          <w:rFonts w:ascii="Arial" w:hAnsi="Arial" w:cs="Arial"/>
        </w:rPr>
        <w:t>D.Lgs.</w:t>
      </w:r>
      <w:proofErr w:type="spellEnd"/>
      <w:r w:rsidRPr="00897E18">
        <w:rPr>
          <w:rFonts w:ascii="Arial" w:hAnsi="Arial" w:cs="Arial"/>
        </w:rPr>
        <w:t xml:space="preserve"> 50\2016</w:t>
      </w:r>
    </w:p>
    <w:p w:rsidR="006C674B" w:rsidRPr="00897E18" w:rsidRDefault="006C674B" w:rsidP="00897E18">
      <w:pPr>
        <w:pStyle w:val="Paragrafoelenco"/>
        <w:numPr>
          <w:ilvl w:val="0"/>
          <w:numId w:val="5"/>
        </w:numPr>
        <w:spacing w:after="0" w:line="240" w:lineRule="auto"/>
        <w:jc w:val="both"/>
        <w:rPr>
          <w:rFonts w:ascii="Arial" w:hAnsi="Arial" w:cs="Arial"/>
        </w:rPr>
      </w:pPr>
      <w:r w:rsidRPr="00897E18">
        <w:rPr>
          <w:rFonts w:ascii="Arial" w:hAnsi="Arial" w:cs="Arial"/>
        </w:rPr>
        <w:t xml:space="preserve">di possedere l’autorizzazione degli organi competenti all’esercizio delle assicurazioni private, con riferimento al ramo riferimento dell’offerta in base al D. </w:t>
      </w:r>
      <w:proofErr w:type="spellStart"/>
      <w:r w:rsidRPr="00897E18">
        <w:rPr>
          <w:rFonts w:ascii="Arial" w:hAnsi="Arial" w:cs="Arial"/>
        </w:rPr>
        <w:t>Lgs</w:t>
      </w:r>
      <w:proofErr w:type="spellEnd"/>
      <w:r w:rsidRPr="00897E18">
        <w:rPr>
          <w:rFonts w:ascii="Arial" w:hAnsi="Arial" w:cs="Arial"/>
        </w:rPr>
        <w:t>. 209/2005;</w:t>
      </w:r>
    </w:p>
    <w:p w:rsidR="006C674B" w:rsidRPr="00897E18" w:rsidRDefault="006C674B" w:rsidP="00897E18">
      <w:pPr>
        <w:pStyle w:val="Paragrafoelenco"/>
        <w:numPr>
          <w:ilvl w:val="0"/>
          <w:numId w:val="5"/>
        </w:numPr>
        <w:spacing w:after="0" w:line="240" w:lineRule="auto"/>
        <w:jc w:val="both"/>
        <w:rPr>
          <w:rFonts w:ascii="Arial" w:hAnsi="Arial" w:cs="Arial"/>
          <w:b/>
          <w:bCs/>
          <w:smallCaps/>
        </w:rPr>
      </w:pPr>
      <w:r w:rsidRPr="00897E18">
        <w:rPr>
          <w:rFonts w:ascii="Arial" w:hAnsi="Arial" w:cs="Arial"/>
        </w:rPr>
        <w:t>indicazione del proprio domicilio, numero di telefono e indirizzo pec a cui dovranno essere inoltrate tutte le comunicazioni relative alla presente procedura;</w:t>
      </w:r>
    </w:p>
    <w:p w:rsidR="00645D30" w:rsidRPr="00645D30" w:rsidRDefault="006C674B" w:rsidP="00645D30">
      <w:pPr>
        <w:pStyle w:val="Paragrafoelenco"/>
        <w:numPr>
          <w:ilvl w:val="0"/>
          <w:numId w:val="5"/>
        </w:numPr>
        <w:spacing w:after="0" w:line="240" w:lineRule="auto"/>
        <w:jc w:val="both"/>
        <w:rPr>
          <w:rFonts w:ascii="Arial" w:hAnsi="Arial" w:cs="Arial"/>
        </w:rPr>
      </w:pPr>
      <w:r w:rsidRPr="00897E18">
        <w:rPr>
          <w:rFonts w:ascii="Arial" w:hAnsi="Arial" w:cs="Arial"/>
        </w:rPr>
        <w:lastRenderedPageBreak/>
        <w:t xml:space="preserve">essere in regola con i versamenti previsti per il rilascio della certificazione di regolarità contributiva (DURC) specificando: il tipo di C.C.N.L. applicato, la dimensione aziendale (numero dipendenti) nonché: </w:t>
      </w:r>
    </w:p>
    <w:p w:rsidR="00645D30" w:rsidRPr="00897E18" w:rsidRDefault="00645D30" w:rsidP="00645D30">
      <w:pPr>
        <w:pStyle w:val="Paragrafoelenco"/>
        <w:spacing w:after="0" w:line="240" w:lineRule="auto"/>
        <w:ind w:left="1080"/>
        <w:jc w:val="both"/>
        <w:rPr>
          <w:rFonts w:ascii="Arial" w:hAnsi="Arial" w:cs="Arial"/>
        </w:rPr>
      </w:pPr>
    </w:p>
    <w:p w:rsidR="00853047" w:rsidRDefault="006C674B" w:rsidP="00897E18">
      <w:pPr>
        <w:numPr>
          <w:ilvl w:val="1"/>
          <w:numId w:val="12"/>
        </w:numPr>
        <w:autoSpaceDE w:val="0"/>
        <w:autoSpaceDN w:val="0"/>
        <w:adjustRightInd w:val="0"/>
        <w:ind w:left="1080"/>
        <w:jc w:val="both"/>
        <w:rPr>
          <w:rFonts w:ascii="Arial" w:hAnsi="Arial" w:cs="Arial"/>
        </w:rPr>
      </w:pPr>
      <w:r w:rsidRPr="00853047">
        <w:rPr>
          <w:rFonts w:ascii="Arial" w:hAnsi="Arial" w:cs="Arial"/>
        </w:rPr>
        <w:t>per INAIL la sede e il codice ditta;</w:t>
      </w:r>
    </w:p>
    <w:p w:rsidR="006C674B" w:rsidRDefault="006C674B" w:rsidP="00897E18">
      <w:pPr>
        <w:numPr>
          <w:ilvl w:val="1"/>
          <w:numId w:val="12"/>
        </w:numPr>
        <w:autoSpaceDE w:val="0"/>
        <w:autoSpaceDN w:val="0"/>
        <w:adjustRightInd w:val="0"/>
        <w:ind w:left="1080"/>
        <w:jc w:val="both"/>
        <w:rPr>
          <w:rFonts w:ascii="Arial" w:hAnsi="Arial" w:cs="Arial"/>
        </w:rPr>
      </w:pPr>
      <w:r w:rsidRPr="00853047">
        <w:rPr>
          <w:rFonts w:ascii="Arial" w:hAnsi="Arial" w:cs="Arial"/>
        </w:rPr>
        <w:t>per INPS: la matricola azienda e la sede competente;</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 xml:space="preserve">di essere soggetto e di aver ottemperato agli obblighi di assunzione obbligatoria di cui alla legge n. 68/99 </w:t>
      </w:r>
      <w:r w:rsidRPr="00897E18">
        <w:rPr>
          <w:rFonts w:ascii="Arial" w:hAnsi="Arial" w:cs="Arial"/>
          <w:i/>
          <w:iCs/>
        </w:rPr>
        <w:t>ovvero</w:t>
      </w:r>
      <w:r w:rsidRPr="00897E18">
        <w:rPr>
          <w:rFonts w:ascii="Arial" w:hAnsi="Arial" w:cs="Arial"/>
        </w:rPr>
        <w:t xml:space="preserve"> di non essere soggetto agli obblighi di cui alla legge n. 68/99, precisando le condizioni di esonero e/o di non assoggettabilità;</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non essersi avvalso dei piani individuali di emersione di cui alla legge n.383/2001 ovvero di essersi avvalso dei piani individuali di emersione di cui alla legge 383/2001, ma che il periodo di emersione si è concluso;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accettare, senza riserva alcuna, tutte le norme e disposizioni contenute nelle condizioni di gara e nel relativo capitolato;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 xml:space="preserve">di essere a conoscenza che l’appalto è soggetto alle norme di cui all’art. 3 della legge n.136 del 13.8.2010 e </w:t>
      </w:r>
      <w:proofErr w:type="spellStart"/>
      <w:r w:rsidRPr="00897E18">
        <w:rPr>
          <w:rFonts w:ascii="Arial" w:hAnsi="Arial" w:cs="Arial"/>
        </w:rPr>
        <w:t>s.m.i.</w:t>
      </w:r>
      <w:proofErr w:type="spellEnd"/>
      <w:r w:rsidRPr="00897E18">
        <w:rPr>
          <w:rFonts w:ascii="Arial" w:hAnsi="Arial" w:cs="Arial"/>
        </w:rPr>
        <w:t xml:space="preserve"> in materia di tracciabilità dei flussi finanziari e di impegnarsi al rispetto delle stesse;</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sussistenza o meno vincoli di lavoro o professionali, in corso o riferibili ai due anni precedenti, con gli amministratori e i responsabili delle unità organizzative del Comune di Sorrento;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 xml:space="preserve">di autorizzare l’Amministrazione, qualora un partecipante alla gara eserciti il diritto di accesso - ai sensi del legge 241/90 e </w:t>
      </w:r>
      <w:proofErr w:type="spellStart"/>
      <w:r w:rsidRPr="00897E18">
        <w:rPr>
          <w:rFonts w:ascii="Arial" w:hAnsi="Arial" w:cs="Arial"/>
        </w:rPr>
        <w:t>s.m.i.</w:t>
      </w:r>
      <w:proofErr w:type="spellEnd"/>
      <w:r w:rsidRPr="00897E18">
        <w:rPr>
          <w:rFonts w:ascii="Arial" w:hAnsi="Arial" w:cs="Arial"/>
        </w:rPr>
        <w:t>, a rilasciare copia di tutta la documentazione presentata per la partecipazione alla gara.</w:t>
      </w:r>
    </w:p>
    <w:p w:rsidR="006C674B" w:rsidRDefault="006C674B">
      <w:pPr>
        <w:pStyle w:val="Paragrafoelenco1"/>
        <w:autoSpaceDE w:val="0"/>
        <w:autoSpaceDN w:val="0"/>
        <w:adjustRightInd w:val="0"/>
        <w:spacing w:after="0" w:line="240" w:lineRule="auto"/>
        <w:jc w:val="both"/>
        <w:rPr>
          <w:rFonts w:ascii="Arial" w:hAnsi="Arial" w:cs="Arial"/>
          <w:sz w:val="24"/>
          <w:szCs w:val="24"/>
        </w:rPr>
      </w:pPr>
    </w:p>
    <w:p w:rsidR="006C674B" w:rsidRDefault="006C674B">
      <w:pPr>
        <w:spacing w:after="0" w:line="240" w:lineRule="auto"/>
        <w:ind w:left="708"/>
        <w:jc w:val="both"/>
        <w:rPr>
          <w:rFonts w:ascii="Arial" w:hAnsi="Arial" w:cs="Arial"/>
        </w:rPr>
      </w:pPr>
      <w:r>
        <w:rPr>
          <w:rFonts w:ascii="Arial" w:hAnsi="Arial" w:cs="Arial"/>
        </w:rPr>
        <w:t xml:space="preserve">In caso di Coassicurazione, a pena di esclusione dalla gara, occorre delega conferita al coassicuratore delegatario dalla quale risulti: </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La percentuale di ripartizione del rischio a carico dell’Assicuratore;</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L’impegno dell’Assicuratore a riconoscere validi ed efficaci gli atti di gestione del coassicuratore delegatario;</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L’impegno dell’Assicuratore a riconoscere validi ed efficaci gli obblighi assunti e le offerte formulate dal coassicuratore delegatario;</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L’accettazione delle quote di coassicurazione riservate dalla Compagnia delegataria per ciascuno dei lotti per i quali è presentata offerta.</w:t>
      </w:r>
    </w:p>
    <w:p w:rsidR="0069227C" w:rsidRDefault="0069227C" w:rsidP="0069227C">
      <w:pPr>
        <w:pStyle w:val="Paragrafoelenco"/>
        <w:spacing w:after="0" w:line="240" w:lineRule="auto"/>
        <w:ind w:left="1068"/>
        <w:jc w:val="both"/>
        <w:rPr>
          <w:rFonts w:ascii="Arial" w:hAnsi="Arial" w:cs="Arial"/>
        </w:rPr>
      </w:pPr>
    </w:p>
    <w:p w:rsidR="0069227C" w:rsidRPr="00A42049" w:rsidRDefault="0069227C" w:rsidP="0069227C">
      <w:pPr>
        <w:pStyle w:val="Paragrafoelenco"/>
        <w:spacing w:after="0" w:line="240" w:lineRule="auto"/>
        <w:ind w:left="1068"/>
        <w:jc w:val="both"/>
        <w:rPr>
          <w:rFonts w:ascii="Arial" w:hAnsi="Arial" w:cs="Arial"/>
          <w:u w:val="single"/>
        </w:rPr>
      </w:pPr>
      <w:r w:rsidRPr="00A42049">
        <w:rPr>
          <w:rFonts w:ascii="Arial" w:hAnsi="Arial" w:cs="Arial"/>
        </w:rPr>
        <w:t>N</w:t>
      </w:r>
      <w:r w:rsidR="00CD695F" w:rsidRPr="00A42049">
        <w:rPr>
          <w:rFonts w:ascii="Arial" w:hAnsi="Arial" w:cs="Arial"/>
        </w:rPr>
        <w:t xml:space="preserve">B </w:t>
      </w:r>
      <w:r w:rsidR="00CD695F" w:rsidRPr="00A42049">
        <w:rPr>
          <w:rFonts w:ascii="Arial" w:hAnsi="Arial" w:cs="Arial"/>
          <w:u w:val="single"/>
        </w:rPr>
        <w:t xml:space="preserve">Gli elementi di cui alle precedenti lettere non previste nel DGUE devono essere oggetto di dichiarazione sostitutiva </w:t>
      </w:r>
      <w:r w:rsidR="00777197" w:rsidRPr="00A42049">
        <w:rPr>
          <w:rFonts w:ascii="Arial" w:hAnsi="Arial" w:cs="Arial"/>
          <w:u w:val="single"/>
        </w:rPr>
        <w:t>sottoscritta digitalmente dal legale rappresentante della ditta partecipante resa ai sensi del D.P.R 445/2000</w:t>
      </w:r>
    </w:p>
    <w:p w:rsidR="006C674B" w:rsidRPr="00A42049" w:rsidRDefault="006C674B">
      <w:pPr>
        <w:jc w:val="both"/>
        <w:rPr>
          <w:rFonts w:ascii="Arial" w:hAnsi="Arial" w:cs="Arial"/>
          <w:sz w:val="20"/>
          <w:szCs w:val="20"/>
        </w:rPr>
      </w:pPr>
    </w:p>
    <w:p w:rsidR="006C674B" w:rsidRDefault="006C674B">
      <w:pPr>
        <w:jc w:val="both"/>
        <w:rPr>
          <w:rFonts w:ascii="Arial" w:hAnsi="Arial" w:cs="Arial"/>
          <w:b/>
          <w:bCs/>
          <w:sz w:val="24"/>
          <w:szCs w:val="24"/>
        </w:rPr>
      </w:pPr>
      <w:r>
        <w:rPr>
          <w:rFonts w:ascii="Arial" w:hAnsi="Arial" w:cs="Arial"/>
          <w:b/>
          <w:bCs/>
        </w:rPr>
        <w:t xml:space="preserve">3 – dichiarazione ai sensi del protocollo di legalità Prefettura di Napoli sottoscritta dal legale rappresentante della ditta, con allegata copia di documento di riconoscimento, di essere a conoscenza e di accettare tutte le norme pattizie di cui al protocollo di legalità, sottoscritto dalla stazione appaltante con la Prefettura di Napoli e, in particolare, le seguenti clausole: </w:t>
      </w:r>
    </w:p>
    <w:p w:rsidR="006C674B" w:rsidRDefault="006C674B">
      <w:pPr>
        <w:pStyle w:val="Default"/>
        <w:ind w:left="720"/>
        <w:jc w:val="center"/>
        <w:rPr>
          <w:rFonts w:ascii="Arial" w:hAnsi="Arial" w:cs="Arial"/>
          <w:sz w:val="22"/>
          <w:szCs w:val="22"/>
        </w:rPr>
      </w:pPr>
      <w:r>
        <w:rPr>
          <w:rFonts w:ascii="Arial" w:hAnsi="Arial" w:cs="Arial"/>
          <w:b/>
          <w:bCs/>
          <w:sz w:val="22"/>
          <w:szCs w:val="22"/>
        </w:rPr>
        <w:t>Clausola n. 1</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dichiara di essere a conoscenza di tutte le norme pattizie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853047" w:rsidRDefault="00853047">
      <w:pPr>
        <w:pStyle w:val="Default"/>
        <w:ind w:left="720"/>
        <w:jc w:val="center"/>
        <w:rPr>
          <w:rFonts w:ascii="Arial" w:hAnsi="Arial" w:cs="Arial"/>
          <w:b/>
          <w:bCs/>
          <w:sz w:val="22"/>
          <w:szCs w:val="22"/>
        </w:rPr>
      </w:pPr>
    </w:p>
    <w:p w:rsidR="00853047" w:rsidRDefault="00853047">
      <w:pPr>
        <w:pStyle w:val="Default"/>
        <w:ind w:left="720"/>
        <w:jc w:val="center"/>
        <w:rPr>
          <w:rFonts w:ascii="Arial" w:hAnsi="Arial" w:cs="Arial"/>
          <w:b/>
          <w:bCs/>
          <w:sz w:val="22"/>
          <w:szCs w:val="22"/>
        </w:rPr>
      </w:pPr>
    </w:p>
    <w:p w:rsidR="00853047" w:rsidRDefault="00853047">
      <w:pPr>
        <w:pStyle w:val="Default"/>
        <w:ind w:left="720"/>
        <w:jc w:val="center"/>
        <w:rPr>
          <w:rFonts w:ascii="Arial" w:hAnsi="Arial" w:cs="Arial"/>
          <w:b/>
          <w:bCs/>
          <w:sz w:val="22"/>
          <w:szCs w:val="22"/>
        </w:rPr>
      </w:pPr>
    </w:p>
    <w:p w:rsidR="006C674B" w:rsidRDefault="006C674B">
      <w:pPr>
        <w:pStyle w:val="Default"/>
        <w:ind w:left="720"/>
        <w:jc w:val="center"/>
        <w:rPr>
          <w:rFonts w:ascii="Arial" w:hAnsi="Arial" w:cs="Arial"/>
          <w:sz w:val="22"/>
          <w:szCs w:val="22"/>
        </w:rPr>
      </w:pPr>
      <w:r>
        <w:rPr>
          <w:rFonts w:ascii="Arial" w:hAnsi="Arial" w:cs="Arial"/>
          <w:b/>
          <w:bCs/>
          <w:sz w:val="22"/>
          <w:szCs w:val="22"/>
        </w:rPr>
        <w:t>Clausola n. 2</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6C674B" w:rsidRDefault="006C674B">
      <w:pPr>
        <w:pStyle w:val="Default"/>
        <w:ind w:left="720"/>
        <w:jc w:val="center"/>
        <w:rPr>
          <w:rFonts w:ascii="Arial" w:hAnsi="Arial" w:cs="Arial"/>
          <w:sz w:val="22"/>
          <w:szCs w:val="22"/>
        </w:rPr>
      </w:pPr>
      <w:r>
        <w:rPr>
          <w:rFonts w:ascii="Arial" w:hAnsi="Arial" w:cs="Arial"/>
          <w:b/>
          <w:bCs/>
          <w:sz w:val="22"/>
          <w:szCs w:val="22"/>
        </w:rPr>
        <w:t>Clausola n. 3</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6C674B" w:rsidRDefault="006C674B">
      <w:pPr>
        <w:pStyle w:val="Default"/>
        <w:ind w:left="720"/>
        <w:jc w:val="center"/>
        <w:rPr>
          <w:rFonts w:ascii="Arial" w:hAnsi="Arial" w:cs="Arial"/>
          <w:b/>
          <w:bCs/>
          <w:sz w:val="22"/>
          <w:szCs w:val="22"/>
        </w:rPr>
      </w:pPr>
    </w:p>
    <w:p w:rsidR="006C674B" w:rsidRDefault="006C674B">
      <w:pPr>
        <w:pStyle w:val="Default"/>
        <w:ind w:left="720"/>
        <w:jc w:val="center"/>
        <w:rPr>
          <w:rFonts w:ascii="Arial" w:hAnsi="Arial" w:cs="Arial"/>
          <w:sz w:val="22"/>
          <w:szCs w:val="22"/>
        </w:rPr>
      </w:pPr>
      <w:r>
        <w:rPr>
          <w:rFonts w:ascii="Arial" w:hAnsi="Arial" w:cs="Arial"/>
          <w:b/>
          <w:bCs/>
          <w:sz w:val="22"/>
          <w:szCs w:val="22"/>
        </w:rPr>
        <w:t>Clausola n. 4</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Pr>
          <w:rFonts w:ascii="Arial" w:hAnsi="Arial" w:cs="Arial"/>
          <w:sz w:val="22"/>
          <w:szCs w:val="22"/>
        </w:rPr>
        <w:t>interdittive</w:t>
      </w:r>
      <w:proofErr w:type="spellEnd"/>
      <w:r>
        <w:rPr>
          <w:rFonts w:ascii="Arial" w:hAnsi="Arial" w:cs="Arial"/>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Pr>
          <w:rFonts w:ascii="Arial" w:hAnsi="Arial" w:cs="Arial"/>
          <w:sz w:val="22"/>
          <w:szCs w:val="22"/>
        </w:rPr>
        <w:t>interdittiva</w:t>
      </w:r>
      <w:proofErr w:type="spellEnd"/>
      <w:r>
        <w:rPr>
          <w:rFonts w:ascii="Arial" w:hAnsi="Arial" w:cs="Arial"/>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5</w:t>
      </w:r>
    </w:p>
    <w:p w:rsidR="006C674B" w:rsidRDefault="006C674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6</w:t>
      </w:r>
    </w:p>
    <w:p w:rsidR="006C674B" w:rsidRDefault="006C674B">
      <w:pPr>
        <w:pStyle w:val="Default"/>
        <w:ind w:left="720"/>
        <w:jc w:val="both"/>
        <w:rPr>
          <w:rFonts w:ascii="Arial" w:hAnsi="Arial" w:cs="Arial"/>
          <w:b/>
          <w:bCs/>
          <w:smallCaps/>
        </w:rPr>
      </w:pPr>
      <w:r>
        <w:rPr>
          <w:rFonts w:ascii="Arial" w:hAnsi="Arial" w:cs="Arial"/>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6C674B" w:rsidRDefault="006C674B">
      <w:pPr>
        <w:spacing w:after="0" w:line="240" w:lineRule="auto"/>
        <w:jc w:val="both"/>
        <w:rPr>
          <w:rFonts w:ascii="Arial" w:hAnsi="Arial" w:cs="Arial"/>
        </w:rPr>
      </w:pP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7</w:t>
      </w:r>
    </w:p>
    <w:p w:rsidR="006C674B" w:rsidRDefault="006C674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6C674B" w:rsidRDefault="006C674B">
      <w:pPr>
        <w:pStyle w:val="Default"/>
        <w:ind w:left="720"/>
        <w:jc w:val="center"/>
        <w:rPr>
          <w:rFonts w:ascii="Arial" w:hAnsi="Arial" w:cs="Arial"/>
          <w:b/>
          <w:bCs/>
          <w:color w:val="auto"/>
          <w:sz w:val="22"/>
          <w:szCs w:val="22"/>
        </w:rPr>
      </w:pPr>
      <w:r>
        <w:rPr>
          <w:rFonts w:ascii="Arial" w:hAnsi="Arial" w:cs="Arial"/>
          <w:b/>
          <w:bCs/>
          <w:color w:val="auto"/>
          <w:sz w:val="22"/>
          <w:szCs w:val="22"/>
        </w:rPr>
        <w:t>Clausola n. 8</w:t>
      </w:r>
    </w:p>
    <w:p w:rsidR="006C674B" w:rsidRDefault="006C674B">
      <w:pPr>
        <w:pStyle w:val="Paragrafoelenco1"/>
        <w:spacing w:after="0" w:line="240" w:lineRule="auto"/>
        <w:jc w:val="both"/>
        <w:rPr>
          <w:rFonts w:ascii="Arial" w:hAnsi="Arial" w:cs="Arial"/>
        </w:rPr>
      </w:pPr>
      <w:r>
        <w:rPr>
          <w:rFonts w:ascii="Arial" w:hAnsi="Arial" w:cs="Arial"/>
        </w:rPr>
        <w:t xml:space="preserve">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w:t>
      </w:r>
      <w:r>
        <w:rPr>
          <w:rFonts w:ascii="Arial" w:hAnsi="Arial" w:cs="Arial"/>
        </w:rPr>
        <w:lastRenderedPageBreak/>
        <w:t>valore di ogni singola movimentazione finanziaria cui la violazione si riferisce, detraendo automaticamente l’importo dalle somme dovute in relazione alla prima erogazione utile.</w:t>
      </w:r>
    </w:p>
    <w:p w:rsidR="00DB40A4" w:rsidRDefault="00DB40A4">
      <w:pPr>
        <w:pStyle w:val="Paragrafoelenco1"/>
        <w:widowControl w:val="0"/>
        <w:autoSpaceDE w:val="0"/>
        <w:autoSpaceDN w:val="0"/>
        <w:adjustRightInd w:val="0"/>
        <w:spacing w:after="0" w:line="240" w:lineRule="auto"/>
        <w:ind w:left="0" w:right="-7"/>
        <w:jc w:val="both"/>
        <w:rPr>
          <w:rFonts w:ascii="Arial" w:hAnsi="Arial" w:cs="Arial"/>
          <w:b/>
          <w:bCs/>
        </w:rPr>
      </w:pPr>
    </w:p>
    <w:p w:rsidR="006C674B" w:rsidRPr="00DB40A4" w:rsidRDefault="006C674B">
      <w:pPr>
        <w:pStyle w:val="Paragrafoelenco1"/>
        <w:widowControl w:val="0"/>
        <w:autoSpaceDE w:val="0"/>
        <w:autoSpaceDN w:val="0"/>
        <w:adjustRightInd w:val="0"/>
        <w:spacing w:after="0" w:line="240" w:lineRule="auto"/>
        <w:ind w:left="0" w:right="-7"/>
        <w:jc w:val="both"/>
        <w:rPr>
          <w:rFonts w:ascii="Arial" w:hAnsi="Arial" w:cs="Arial"/>
          <w:b/>
          <w:bCs/>
        </w:rPr>
      </w:pPr>
      <w:r w:rsidRPr="00DB40A4">
        <w:rPr>
          <w:rFonts w:ascii="Arial" w:hAnsi="Arial" w:cs="Arial"/>
          <w:b/>
          <w:bCs/>
        </w:rPr>
        <w:t xml:space="preserve">4 – garanzia provvisoria pari ad € </w:t>
      </w:r>
      <w:r w:rsidR="00853047" w:rsidRPr="00DB40A4">
        <w:rPr>
          <w:rFonts w:ascii="Arial" w:hAnsi="Arial" w:cs="Arial"/>
          <w:b/>
          <w:bCs/>
        </w:rPr>
        <w:t>2.800,</w:t>
      </w:r>
      <w:r w:rsidRPr="00DB40A4">
        <w:rPr>
          <w:rFonts w:ascii="Arial" w:hAnsi="Arial" w:cs="Arial"/>
          <w:b/>
          <w:bCs/>
        </w:rPr>
        <w:t xml:space="preserve">00 (2% dell'importo posto a base di gara), da prestare nelle modalità previste dall'art. 93 del D. </w:t>
      </w:r>
      <w:proofErr w:type="spellStart"/>
      <w:r w:rsidRPr="00DB40A4">
        <w:rPr>
          <w:rFonts w:ascii="Arial" w:hAnsi="Arial" w:cs="Arial"/>
          <w:b/>
          <w:bCs/>
        </w:rPr>
        <w:t>Lgs</w:t>
      </w:r>
      <w:proofErr w:type="spellEnd"/>
      <w:r w:rsidRPr="00DB40A4">
        <w:rPr>
          <w:rFonts w:ascii="Arial" w:hAnsi="Arial" w:cs="Arial"/>
          <w:b/>
          <w:bCs/>
        </w:rPr>
        <w:t xml:space="preserve">. 50/2016. </w:t>
      </w:r>
    </w:p>
    <w:p w:rsidR="00853047" w:rsidRDefault="00853047">
      <w:pPr>
        <w:pStyle w:val="Paragrafoelenco1"/>
        <w:widowControl w:val="0"/>
        <w:autoSpaceDE w:val="0"/>
        <w:autoSpaceDN w:val="0"/>
        <w:adjustRightInd w:val="0"/>
        <w:spacing w:after="0" w:line="240" w:lineRule="auto"/>
        <w:ind w:left="0" w:right="-7"/>
        <w:jc w:val="both"/>
        <w:rPr>
          <w:rFonts w:ascii="Arial" w:hAnsi="Arial" w:cs="Arial"/>
          <w:b/>
          <w:bCs/>
          <w:sz w:val="24"/>
          <w:szCs w:val="24"/>
        </w:rPr>
      </w:pPr>
    </w:p>
    <w:p w:rsidR="006C674B" w:rsidRPr="0012774E" w:rsidRDefault="006C674B">
      <w:pPr>
        <w:widowControl w:val="0"/>
        <w:autoSpaceDE w:val="0"/>
        <w:autoSpaceDN w:val="0"/>
        <w:adjustRightInd w:val="0"/>
        <w:ind w:left="709" w:right="-7"/>
        <w:jc w:val="both"/>
        <w:rPr>
          <w:rFonts w:ascii="Arial" w:hAnsi="Arial" w:cs="Arial"/>
          <w:color w:val="FFC000"/>
        </w:rPr>
      </w:pPr>
      <w:r>
        <w:rPr>
          <w:rFonts w:ascii="Arial" w:hAnsi="Arial" w:cs="Arial"/>
          <w:b/>
          <w:bCs/>
          <w:color w:val="000000"/>
        </w:rPr>
        <w:t>N.B</w:t>
      </w:r>
      <w:r w:rsidRPr="00A42049">
        <w:rPr>
          <w:rFonts w:ascii="Arial" w:hAnsi="Arial" w:cs="Arial"/>
          <w:color w:val="000000"/>
        </w:rPr>
        <w:t>.</w:t>
      </w:r>
      <w:r w:rsidRPr="00A42049">
        <w:rPr>
          <w:rFonts w:ascii="Arial" w:hAnsi="Arial" w:cs="Arial"/>
          <w:color w:val="000000" w:themeColor="text1"/>
        </w:rPr>
        <w:t xml:space="preserve"> La garanzia deve essere corredata dall'impegno di un fideiussore, anche diverso da quello che ha rilasciato la garanzia provvisoria, a rilasciare la garanzia fideiussoria per l'esecuzione del contratto, di cui agli </w:t>
      </w:r>
      <w:hyperlink r:id="rId6" w:anchor="103" w:history="1">
        <w:r w:rsidRPr="00A42049">
          <w:rPr>
            <w:rStyle w:val="Collegamentoipertestuale"/>
            <w:rFonts w:ascii="Arial" w:hAnsi="Arial" w:cs="Arial"/>
            <w:color w:val="000000" w:themeColor="text1"/>
          </w:rPr>
          <w:t>articoli 103</w:t>
        </w:r>
      </w:hyperlink>
      <w:r w:rsidRPr="00A42049">
        <w:rPr>
          <w:rFonts w:ascii="Arial" w:hAnsi="Arial" w:cs="Arial"/>
          <w:color w:val="000000" w:themeColor="text1"/>
        </w:rPr>
        <w:t xml:space="preserve"> e 105, qualora l'offerente risultasse affidatario</w:t>
      </w:r>
      <w:r w:rsidRPr="00A42049">
        <w:rPr>
          <w:rFonts w:ascii="Arial" w:hAnsi="Arial" w:cs="Arial"/>
          <w:color w:val="FFC000"/>
        </w:rPr>
        <w:t>.</w:t>
      </w:r>
    </w:p>
    <w:p w:rsidR="006C674B" w:rsidRDefault="006C674B">
      <w:pPr>
        <w:pStyle w:val="Corpodeltesto2"/>
      </w:pPr>
      <w:r>
        <w:t xml:space="preserve">5 – indicazione del proprio codice identificativo PASSOE di cui all’art.12, comma 3, lettera b, della deliberazione AVCP  (ora ANAC) N. 111\2012 e </w:t>
      </w:r>
      <w:proofErr w:type="spellStart"/>
      <w:r>
        <w:t>ss.mm.ii</w:t>
      </w:r>
      <w:proofErr w:type="spellEnd"/>
      <w:r>
        <w:t>. rilasciato dalla stessa autorità nell’ambito del sistema AVCPASS</w:t>
      </w:r>
    </w:p>
    <w:p w:rsidR="006C674B" w:rsidRDefault="006C674B">
      <w:pPr>
        <w:spacing w:after="0" w:line="240" w:lineRule="auto"/>
        <w:jc w:val="both"/>
        <w:rPr>
          <w:rFonts w:ascii="Arial" w:hAnsi="Arial" w:cs="Arial"/>
        </w:rPr>
      </w:pPr>
    </w:p>
    <w:p w:rsidR="006C674B" w:rsidRDefault="006C674B">
      <w:pPr>
        <w:pStyle w:val="Corpodeltesto2"/>
      </w:pPr>
      <w:r>
        <w:t>6 – ricevuta avvenuto pagamento di euro 20,00 all’AVCP (ora ANAC) quale contributo di gara.</w:t>
      </w:r>
    </w:p>
    <w:p w:rsidR="0073713C" w:rsidRDefault="0073713C">
      <w:pPr>
        <w:pStyle w:val="Corpodeltesto2"/>
      </w:pPr>
    </w:p>
    <w:p w:rsidR="006C674B" w:rsidRDefault="006C674B">
      <w:pPr>
        <w:spacing w:after="0" w:line="240" w:lineRule="auto"/>
        <w:jc w:val="both"/>
        <w:rPr>
          <w:rFonts w:ascii="Arial" w:hAnsi="Arial" w:cs="Arial"/>
        </w:rPr>
      </w:pPr>
    </w:p>
    <w:p w:rsidR="006C674B" w:rsidRDefault="00636612">
      <w:pPr>
        <w:pStyle w:val="Titolo5"/>
      </w:pPr>
      <w:r>
        <w:t xml:space="preserve">         </w:t>
      </w:r>
      <w:r w:rsidR="00FD377C">
        <w:t xml:space="preserve">FILE </w:t>
      </w:r>
      <w:r w:rsidR="006C674B">
        <w:t>n.2 - OFFERTA ECONOMICA</w:t>
      </w:r>
    </w:p>
    <w:p w:rsidR="006C674B" w:rsidRDefault="006C674B">
      <w:pPr>
        <w:jc w:val="both"/>
        <w:rPr>
          <w:rFonts w:ascii="Arial" w:hAnsi="Arial" w:cs="Arial"/>
        </w:rPr>
      </w:pPr>
      <w:r>
        <w:rPr>
          <w:rFonts w:ascii="Arial" w:hAnsi="Arial" w:cs="Arial"/>
        </w:rPr>
        <w:t>L’offerta economica dovrà essere redatta con l’indicazione del ribasso percentuale rispetto al prezzo offerto, in cifre e lettere, ed essere sottoscritta</w:t>
      </w:r>
      <w:r w:rsidR="00777197">
        <w:rPr>
          <w:rFonts w:ascii="Arial" w:hAnsi="Arial" w:cs="Arial"/>
        </w:rPr>
        <w:t xml:space="preserve"> digitalmente</w:t>
      </w:r>
      <w:r>
        <w:rPr>
          <w:rFonts w:ascii="Arial" w:hAnsi="Arial" w:cs="Arial"/>
        </w:rPr>
        <w:t xml:space="preserve"> dal legale rappresentante della ditta.</w:t>
      </w:r>
    </w:p>
    <w:p w:rsidR="006C674B" w:rsidRDefault="006C674B">
      <w:pPr>
        <w:jc w:val="both"/>
        <w:rPr>
          <w:rFonts w:ascii="Arial" w:hAnsi="Arial" w:cs="Arial"/>
        </w:rPr>
      </w:pPr>
      <w:r>
        <w:rPr>
          <w:rFonts w:ascii="Arial" w:hAnsi="Arial" w:cs="Arial"/>
        </w:rPr>
        <w:t>In caso di discordanza tra l’offerta indicata in cifre e quella indicata in lettere sarà ritenuta valida quella più vantaggiosa per l’Amministrazione Comunale.</w:t>
      </w:r>
    </w:p>
    <w:p w:rsidR="006C674B" w:rsidRDefault="006C674B">
      <w:pPr>
        <w:spacing w:after="0" w:line="240" w:lineRule="auto"/>
        <w:jc w:val="both"/>
        <w:rPr>
          <w:rFonts w:ascii="Arial" w:hAnsi="Arial" w:cs="Arial"/>
        </w:rPr>
      </w:pPr>
    </w:p>
    <w:p w:rsidR="006C674B" w:rsidRDefault="006C674B">
      <w:pPr>
        <w:spacing w:after="0" w:line="240" w:lineRule="auto"/>
        <w:jc w:val="both"/>
        <w:rPr>
          <w:rFonts w:ascii="Arial" w:hAnsi="Arial" w:cs="Arial"/>
          <w:b/>
          <w:bCs/>
          <w:smallCaps/>
          <w:sz w:val="24"/>
          <w:szCs w:val="24"/>
          <w:u w:val="single"/>
        </w:rPr>
      </w:pPr>
    </w:p>
    <w:p w:rsidR="006C674B" w:rsidRDefault="006C674B">
      <w:pPr>
        <w:pStyle w:val="Titolo4"/>
      </w:pPr>
      <w:r>
        <w:t>ART. 6 – ESPLETAMENTO DELLA GARA</w:t>
      </w:r>
    </w:p>
    <w:p w:rsidR="006C674B" w:rsidRPr="00897E18" w:rsidRDefault="006C674B">
      <w:pPr>
        <w:jc w:val="both"/>
        <w:rPr>
          <w:rFonts w:ascii="Arial" w:hAnsi="Arial" w:cs="Arial"/>
        </w:rPr>
      </w:pPr>
      <w:r>
        <w:rPr>
          <w:rFonts w:ascii="Arial" w:hAnsi="Arial" w:cs="Arial"/>
        </w:rPr>
        <w:t xml:space="preserve">L’esperimento della gara avrà luogo il </w:t>
      </w:r>
      <w:r>
        <w:rPr>
          <w:rFonts w:ascii="Arial" w:hAnsi="Arial" w:cs="Arial"/>
          <w:b/>
          <w:bCs/>
        </w:rPr>
        <w:t>giorno</w:t>
      </w:r>
      <w:r w:rsidR="00853047">
        <w:rPr>
          <w:rFonts w:ascii="Arial" w:hAnsi="Arial" w:cs="Arial"/>
          <w:b/>
          <w:bCs/>
        </w:rPr>
        <w:t xml:space="preserve"> </w:t>
      </w:r>
      <w:r w:rsidR="00A42049">
        <w:rPr>
          <w:rFonts w:ascii="Arial" w:hAnsi="Arial" w:cs="Arial"/>
          <w:b/>
          <w:bCs/>
        </w:rPr>
        <w:t>15 Aprile 2019 alle ore 12.00</w:t>
      </w:r>
      <w:r w:rsidR="00853047">
        <w:rPr>
          <w:rFonts w:ascii="Arial" w:hAnsi="Arial" w:cs="Arial"/>
          <w:b/>
          <w:bCs/>
        </w:rPr>
        <w:t xml:space="preserve"> </w:t>
      </w:r>
      <w:r w:rsidRPr="00897E18">
        <w:rPr>
          <w:rFonts w:ascii="Arial" w:hAnsi="Arial" w:cs="Arial"/>
          <w:bCs/>
        </w:rPr>
        <w:t>da apposita Commissione giudicatrice a nominarsi</w:t>
      </w:r>
      <w:r w:rsidRPr="00897E18">
        <w:rPr>
          <w:rFonts w:ascii="Arial" w:hAnsi="Arial" w:cs="Arial"/>
        </w:rPr>
        <w:t>.</w:t>
      </w:r>
    </w:p>
    <w:p w:rsidR="006C674B" w:rsidRPr="00897E18" w:rsidRDefault="006C674B">
      <w:pPr>
        <w:autoSpaceDE w:val="0"/>
        <w:autoSpaceDN w:val="0"/>
        <w:adjustRightInd w:val="0"/>
        <w:jc w:val="both"/>
        <w:rPr>
          <w:rFonts w:ascii="Arial" w:hAnsi="Arial" w:cs="Arial"/>
          <w:b/>
          <w:bCs/>
          <w:color w:val="000000"/>
        </w:rPr>
      </w:pPr>
      <w:r w:rsidRPr="00897E18">
        <w:rPr>
          <w:rFonts w:ascii="Arial" w:hAnsi="Arial" w:cs="Arial"/>
          <w:b/>
          <w:bCs/>
          <w:color w:val="000000"/>
        </w:rPr>
        <w:t>RESTA INTESO CHE: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l’offerta vincola il concorrente per il periodo di 180 giorni dalla scadenza del termine per la sua presentazione, decorso il quale lo stesso è svincolato da ogni obbligo al riguardo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l’avvenuta aggiudicazione definitiva non vincolerà l’Ente Appaltante se non dopo la stipulazione del contratto, previa effettuazione delle verifiche delle dichiarazioni prodotte e sempre che non venga accertato a carico dell’aggiudicatario alcun limite o impedimento a contrattare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l’aggiudicazione diventerà efficace dopo la verifica del possesso dei requisiti di legge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oltre il termine stabilito non sarà considerata valida altra offerta anche se sostitutiva od aggiuntiva ad offerta precedente </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l’Amministrazione si riserva la facoltà di annullare, revocare, modificare o sospendere la gara, per motivi di legittimità od opportunità, senza che i concorrenti abbiano alcunché a pretendere a qualsiasi titolo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 Commissione di gara si riserva la facoltà di procrastinare ovvero rinviare la/e seduta/e di gara senza che i concorrenti possano accampare alcun diritto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la Commissione di gara si riserva la facoltà di sottoporre a verifica d’ufficio la documentazione concorsuale prodotta dai partecipanti, ai sensi del </w:t>
      </w:r>
      <w:proofErr w:type="spellStart"/>
      <w:r w:rsidRPr="00897E18">
        <w:rPr>
          <w:rFonts w:ascii="Arial" w:hAnsi="Arial" w:cs="Arial"/>
          <w:color w:val="000000"/>
        </w:rPr>
        <w:t>D.Lgs.</w:t>
      </w:r>
      <w:proofErr w:type="spellEnd"/>
      <w:r w:rsidRPr="00897E18">
        <w:rPr>
          <w:rFonts w:ascii="Arial" w:hAnsi="Arial" w:cs="Arial"/>
          <w:color w:val="000000"/>
        </w:rPr>
        <w:t xml:space="preserve"> n. 50/2016.</w:t>
      </w:r>
    </w:p>
    <w:p w:rsidR="006C674B" w:rsidRPr="00897E18" w:rsidRDefault="006C674B">
      <w:pPr>
        <w:spacing w:after="0" w:line="240" w:lineRule="auto"/>
        <w:jc w:val="both"/>
        <w:rPr>
          <w:rFonts w:ascii="Arial" w:hAnsi="Arial" w:cs="Arial"/>
          <w:b/>
          <w:bCs/>
          <w:smallCaps/>
          <w:u w:val="single"/>
        </w:rPr>
      </w:pPr>
    </w:p>
    <w:p w:rsidR="006C674B" w:rsidRPr="00897E18" w:rsidRDefault="006C674B">
      <w:pPr>
        <w:pStyle w:val="Paragrafoelenco"/>
        <w:spacing w:after="0" w:line="240" w:lineRule="auto"/>
        <w:jc w:val="both"/>
        <w:rPr>
          <w:rFonts w:ascii="Arial" w:hAnsi="Arial" w:cs="Arial"/>
        </w:rPr>
      </w:pPr>
    </w:p>
    <w:p w:rsidR="00853047" w:rsidRDefault="00853047">
      <w:pPr>
        <w:pStyle w:val="Paragrafoelenco"/>
        <w:spacing w:after="0" w:line="240" w:lineRule="auto"/>
        <w:ind w:left="0"/>
        <w:jc w:val="both"/>
        <w:rPr>
          <w:rFonts w:ascii="Arial" w:hAnsi="Arial" w:cs="Arial"/>
          <w:b/>
          <w:bCs/>
        </w:rPr>
      </w:pPr>
    </w:p>
    <w:p w:rsidR="00853047" w:rsidRDefault="00853047">
      <w:pPr>
        <w:pStyle w:val="Paragrafoelenco"/>
        <w:spacing w:after="0" w:line="240" w:lineRule="auto"/>
        <w:ind w:left="0"/>
        <w:jc w:val="both"/>
        <w:rPr>
          <w:rFonts w:ascii="Arial" w:hAnsi="Arial" w:cs="Arial"/>
          <w:b/>
          <w:bCs/>
        </w:rPr>
      </w:pPr>
    </w:p>
    <w:p w:rsidR="00853047" w:rsidRDefault="00853047">
      <w:pPr>
        <w:pStyle w:val="Paragrafoelenco"/>
        <w:spacing w:after="0" w:line="240" w:lineRule="auto"/>
        <w:ind w:left="0"/>
        <w:jc w:val="both"/>
        <w:rPr>
          <w:rFonts w:ascii="Arial" w:hAnsi="Arial" w:cs="Arial"/>
          <w:b/>
          <w:bCs/>
        </w:rPr>
      </w:pPr>
    </w:p>
    <w:p w:rsidR="006C674B" w:rsidRPr="00897E18" w:rsidRDefault="00897E18">
      <w:pPr>
        <w:pStyle w:val="Paragrafoelenco"/>
        <w:spacing w:after="0" w:line="240" w:lineRule="auto"/>
        <w:ind w:left="0"/>
        <w:jc w:val="both"/>
        <w:rPr>
          <w:rFonts w:ascii="Arial" w:hAnsi="Arial" w:cs="Arial"/>
          <w:b/>
          <w:bCs/>
        </w:rPr>
      </w:pPr>
      <w:r w:rsidRPr="00897E18">
        <w:rPr>
          <w:rFonts w:ascii="Arial" w:hAnsi="Arial" w:cs="Arial"/>
          <w:b/>
          <w:bCs/>
        </w:rPr>
        <w:t>ART. 7  - ALTRE  INFORMAZIONI</w:t>
      </w:r>
    </w:p>
    <w:p w:rsidR="006C674B" w:rsidRPr="00897E18" w:rsidRDefault="006C674B">
      <w:pPr>
        <w:spacing w:after="0" w:line="240" w:lineRule="auto"/>
        <w:jc w:val="both"/>
        <w:rPr>
          <w:rFonts w:ascii="Arial" w:hAnsi="Arial" w:cs="Arial"/>
        </w:rPr>
      </w:pPr>
      <w:r w:rsidRPr="00897E18">
        <w:rPr>
          <w:rFonts w:ascii="Arial" w:hAnsi="Arial" w:cs="Arial"/>
        </w:rPr>
        <w:t>Avendo il Comune di Sorrento con determina dirigenziale n. 1595\2017 conferito incarico alla ATI APRILE GESTIONI ASSICURATIVE SRL (società capogruppo mandataria) VERSPERIEN ITALIA SRL (società mandante) per chiarimenti di carattere tecnico relativamente al Capitolato Speciale, s’invita a rivolgersi:</w:t>
      </w:r>
    </w:p>
    <w:p w:rsidR="006C674B" w:rsidRPr="00897E18" w:rsidRDefault="006C674B">
      <w:pPr>
        <w:spacing w:after="0" w:line="240" w:lineRule="auto"/>
        <w:jc w:val="both"/>
        <w:rPr>
          <w:rFonts w:ascii="Arial" w:hAnsi="Arial" w:cs="Arial"/>
          <w:lang w:val="fr-FR"/>
        </w:rPr>
      </w:pPr>
      <w:r w:rsidRPr="00897E18">
        <w:rPr>
          <w:rFonts w:ascii="Arial" w:hAnsi="Arial" w:cs="Arial"/>
        </w:rPr>
        <w:t xml:space="preserve">Aprile - Gestioni Assicurative S.r.l.  </w:t>
      </w:r>
      <w:r w:rsidRPr="00897E18">
        <w:rPr>
          <w:rFonts w:ascii="Arial" w:hAnsi="Arial" w:cs="Arial"/>
          <w:lang w:val="fr-FR"/>
        </w:rPr>
        <w:t xml:space="preserve">– tel. 081-8781103 – mail: </w:t>
      </w:r>
      <w:hyperlink r:id="rId7" w:history="1">
        <w:r w:rsidRPr="00897E18">
          <w:rPr>
            <w:rStyle w:val="Collegamentoipertestuale"/>
            <w:rFonts w:ascii="Arial" w:hAnsi="Arial" w:cs="Arial"/>
            <w:lang w:val="fr-FR"/>
          </w:rPr>
          <w:t>sorrento@ageabroker.it</w:t>
        </w:r>
      </w:hyperlink>
    </w:p>
    <w:p w:rsidR="006C674B" w:rsidRPr="00897E18" w:rsidRDefault="006C674B">
      <w:pPr>
        <w:spacing w:after="0" w:line="240" w:lineRule="auto"/>
        <w:jc w:val="both"/>
        <w:rPr>
          <w:rFonts w:ascii="Arial" w:hAnsi="Arial" w:cs="Arial"/>
          <w:lang w:val="fr-FR"/>
        </w:rPr>
      </w:pPr>
      <w:r w:rsidRPr="00897E18">
        <w:rPr>
          <w:rFonts w:ascii="Arial" w:hAnsi="Arial" w:cs="Arial"/>
          <w:lang w:val="fr-FR"/>
        </w:rPr>
        <w:t xml:space="preserve">Tel. 081-19257708 mail: </w:t>
      </w:r>
      <w:hyperlink r:id="rId8" w:history="1">
        <w:r w:rsidRPr="00897E18">
          <w:rPr>
            <w:rStyle w:val="Collegamentoipertestuale"/>
            <w:rFonts w:ascii="Arial" w:hAnsi="Arial" w:cs="Arial"/>
            <w:lang w:val="fr-FR"/>
          </w:rPr>
          <w:t>massimo.iaccarino@ageabroker.i</w:t>
        </w:r>
      </w:hyperlink>
      <w:r w:rsidRPr="00897E18">
        <w:rPr>
          <w:rFonts w:ascii="Arial" w:hAnsi="Arial" w:cs="Arial"/>
          <w:lang w:val="fr-FR"/>
        </w:rPr>
        <w:t xml:space="preserve">t - </w:t>
      </w:r>
      <w:hyperlink r:id="rId9" w:history="1">
        <w:r w:rsidRPr="00897E18">
          <w:rPr>
            <w:rStyle w:val="Collegamentoipertestuale"/>
            <w:rFonts w:ascii="Arial" w:hAnsi="Arial" w:cs="Arial"/>
            <w:lang w:val="fr-FR"/>
          </w:rPr>
          <w:t>emilie.esposito@ageabroker.it</w:t>
        </w:r>
      </w:hyperlink>
      <w:r w:rsidRPr="00897E18">
        <w:rPr>
          <w:rFonts w:ascii="Arial" w:hAnsi="Arial" w:cs="Arial"/>
          <w:lang w:val="fr-FR"/>
        </w:rPr>
        <w:t xml:space="preserve"> </w:t>
      </w:r>
    </w:p>
    <w:p w:rsidR="006C674B" w:rsidRPr="00897E18" w:rsidRDefault="006C674B">
      <w:pPr>
        <w:spacing w:after="0" w:line="240" w:lineRule="auto"/>
        <w:jc w:val="both"/>
        <w:rPr>
          <w:rFonts w:ascii="Arial" w:hAnsi="Arial" w:cs="Arial"/>
          <w:lang w:val="fr-FR"/>
        </w:rPr>
      </w:pPr>
    </w:p>
    <w:p w:rsidR="006C674B" w:rsidRPr="00897E18" w:rsidRDefault="006C674B">
      <w:pPr>
        <w:spacing w:after="0" w:line="240" w:lineRule="auto"/>
        <w:jc w:val="both"/>
        <w:rPr>
          <w:rFonts w:ascii="Arial" w:hAnsi="Arial" w:cs="Arial"/>
        </w:rPr>
      </w:pPr>
      <w:r w:rsidRPr="00897E18">
        <w:rPr>
          <w:rFonts w:ascii="Arial" w:hAnsi="Arial" w:cs="Arial"/>
        </w:rPr>
        <w:t>L’opera del Broker sarà remunerata, in conformità alla prassi di mercato dalle Compagnie aggiudicatarie; al fine di garantire la “Par condicio” delle società offerenti e la determinatezza delle offerte,  le stesse dovranno essere formulate prevedendo la remunerazione del broker nella misura del 10% del premio imponibile relativamente al lotto RCT/RCO.</w:t>
      </w:r>
    </w:p>
    <w:p w:rsidR="006C674B" w:rsidRPr="00897E18" w:rsidRDefault="006C674B">
      <w:pPr>
        <w:spacing w:after="0" w:line="240" w:lineRule="auto"/>
        <w:jc w:val="both"/>
        <w:rPr>
          <w:rFonts w:ascii="Arial" w:hAnsi="Arial" w:cs="Arial"/>
        </w:rPr>
      </w:pPr>
    </w:p>
    <w:p w:rsidR="006C674B" w:rsidRPr="00897E18" w:rsidRDefault="006C674B">
      <w:pPr>
        <w:spacing w:after="0" w:line="240" w:lineRule="auto"/>
        <w:jc w:val="both"/>
        <w:rPr>
          <w:rFonts w:ascii="Arial" w:hAnsi="Arial" w:cs="Arial"/>
        </w:rPr>
      </w:pPr>
    </w:p>
    <w:p w:rsidR="006C674B" w:rsidRPr="00897E18" w:rsidRDefault="006C674B" w:rsidP="00897E18">
      <w:pPr>
        <w:spacing w:after="0" w:line="240" w:lineRule="auto"/>
        <w:jc w:val="both"/>
        <w:rPr>
          <w:rFonts w:ascii="Arial" w:hAnsi="Arial" w:cs="Arial"/>
        </w:rPr>
      </w:pPr>
      <w:r w:rsidRPr="00897E18">
        <w:rPr>
          <w:rFonts w:ascii="Arial" w:hAnsi="Arial" w:cs="Arial"/>
          <w:b/>
          <w:bCs/>
        </w:rPr>
        <w:t xml:space="preserve">ART. 8 – DOCUMENTAZIONE </w:t>
      </w:r>
    </w:p>
    <w:p w:rsidR="006C674B" w:rsidRPr="00897E18" w:rsidRDefault="006C674B">
      <w:pPr>
        <w:jc w:val="both"/>
        <w:rPr>
          <w:rFonts w:ascii="Arial" w:hAnsi="Arial" w:cs="Arial"/>
        </w:rPr>
      </w:pPr>
      <w:r w:rsidRPr="00897E18">
        <w:rPr>
          <w:rFonts w:ascii="Arial" w:hAnsi="Arial" w:cs="Arial"/>
        </w:rPr>
        <w:t xml:space="preserve">Al presente </w:t>
      </w:r>
      <w:r w:rsidR="00853047">
        <w:rPr>
          <w:rFonts w:ascii="Arial" w:hAnsi="Arial" w:cs="Arial"/>
        </w:rPr>
        <w:t>bando</w:t>
      </w:r>
      <w:r w:rsidRPr="00897E18">
        <w:rPr>
          <w:rFonts w:ascii="Arial" w:hAnsi="Arial" w:cs="Arial"/>
        </w:rPr>
        <w:t xml:space="preserve"> è allegato il capitolato speciale di appalto.</w:t>
      </w:r>
    </w:p>
    <w:p w:rsidR="006C674B" w:rsidRPr="00897E18" w:rsidRDefault="006C674B">
      <w:pPr>
        <w:spacing w:after="0" w:line="240" w:lineRule="auto"/>
        <w:jc w:val="both"/>
        <w:rPr>
          <w:rFonts w:ascii="Arial" w:hAnsi="Arial" w:cs="Arial"/>
        </w:rPr>
      </w:pPr>
    </w:p>
    <w:p w:rsidR="006C674B" w:rsidRPr="00897E18" w:rsidRDefault="006C674B">
      <w:pPr>
        <w:pStyle w:val="Titolo4"/>
        <w:rPr>
          <w:sz w:val="22"/>
          <w:szCs w:val="22"/>
        </w:rPr>
      </w:pPr>
      <w:r w:rsidRPr="00897E18">
        <w:rPr>
          <w:sz w:val="22"/>
          <w:szCs w:val="22"/>
        </w:rPr>
        <w:t>ART. 9 - TRATTAMENTO DATI PERSONALI</w:t>
      </w:r>
    </w:p>
    <w:p w:rsidR="00CD2134" w:rsidRPr="009F739B" w:rsidRDefault="00CD2134" w:rsidP="00CD2134">
      <w:pPr>
        <w:widowControl w:val="0"/>
        <w:jc w:val="both"/>
        <w:rPr>
          <w:rFonts w:ascii="Arial" w:hAnsi="Arial" w:cs="Arial"/>
          <w:sz w:val="20"/>
          <w:szCs w:val="20"/>
        </w:rPr>
      </w:pPr>
      <w:r w:rsidRPr="009F739B">
        <w:rPr>
          <w:rFonts w:ascii="Arial" w:hAnsi="Arial" w:cs="Arial"/>
          <w:sz w:val="20"/>
          <w:szCs w:val="20"/>
        </w:rPr>
        <w:t>Ai sensi di quanto previsto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proofErr w:type="spellStart"/>
      <w:r w:rsidRPr="009F739B">
        <w:rPr>
          <w:rFonts w:ascii="Arial" w:hAnsi="Arial" w:cs="Arial"/>
          <w:sz w:val="20"/>
          <w:szCs w:val="20"/>
        </w:rPr>
        <w:t>breviter</w:t>
      </w:r>
      <w:proofErr w:type="spellEnd"/>
      <w:r w:rsidRPr="009F739B">
        <w:rPr>
          <w:rFonts w:ascii="Arial" w:hAnsi="Arial" w:cs="Arial"/>
          <w:sz w:val="20"/>
          <w:szCs w:val="20"/>
        </w:rPr>
        <w:t xml:space="preserve"> RGPD), in vigore dal 24 maggio 2016, e applicabile a partire dal 25 maggio 2018</w:t>
      </w:r>
      <w:r>
        <w:rPr>
          <w:rFonts w:ascii="Arial" w:hAnsi="Arial" w:cs="Arial"/>
          <w:sz w:val="20"/>
          <w:szCs w:val="20"/>
        </w:rPr>
        <w:t>,</w:t>
      </w:r>
      <w:r w:rsidRPr="009F739B">
        <w:rPr>
          <w:rFonts w:ascii="Arial" w:hAnsi="Arial" w:cs="Arial"/>
          <w:sz w:val="20"/>
          <w:szCs w:val="20"/>
        </w:rPr>
        <w:t xml:space="preserve"> e di quanto disposto poi dal Comune di Sorrento con delibera di Giunta Municipale n. 131 del 25.05.2018</w:t>
      </w:r>
      <w:r>
        <w:rPr>
          <w:rFonts w:ascii="Arial" w:hAnsi="Arial" w:cs="Arial"/>
          <w:sz w:val="20"/>
          <w:szCs w:val="20"/>
        </w:rPr>
        <w:t xml:space="preserve">, </w:t>
      </w:r>
      <w:r w:rsidRPr="009F739B">
        <w:rPr>
          <w:rFonts w:ascii="Arial" w:hAnsi="Arial" w:cs="Arial"/>
          <w:sz w:val="20"/>
          <w:szCs w:val="20"/>
        </w:rPr>
        <w:t xml:space="preserve"> si evidenzia che </w:t>
      </w:r>
      <w:r>
        <w:rPr>
          <w:rFonts w:ascii="Arial" w:hAnsi="Arial" w:cs="Arial"/>
          <w:sz w:val="20"/>
          <w:szCs w:val="20"/>
        </w:rPr>
        <w:t xml:space="preserve">è </w:t>
      </w:r>
      <w:r w:rsidRPr="009F739B">
        <w:rPr>
          <w:rFonts w:ascii="Arial" w:hAnsi="Arial" w:cs="Arial"/>
          <w:sz w:val="20"/>
          <w:szCs w:val="20"/>
        </w:rPr>
        <w:t>tutela</w:t>
      </w:r>
      <w:r>
        <w:rPr>
          <w:rFonts w:ascii="Arial" w:hAnsi="Arial" w:cs="Arial"/>
          <w:sz w:val="20"/>
          <w:szCs w:val="20"/>
        </w:rPr>
        <w:t>ta</w:t>
      </w:r>
      <w:r w:rsidRPr="009F739B">
        <w:rPr>
          <w:rFonts w:ascii="Arial" w:hAnsi="Arial" w:cs="Arial"/>
          <w:sz w:val="20"/>
          <w:szCs w:val="20"/>
        </w:rPr>
        <w:t xml:space="preserve"> la riservatezza dei dati personali e</w:t>
      </w:r>
      <w:r>
        <w:rPr>
          <w:rFonts w:ascii="Arial" w:hAnsi="Arial" w:cs="Arial"/>
          <w:sz w:val="20"/>
          <w:szCs w:val="20"/>
        </w:rPr>
        <w:t xml:space="preserve">d è </w:t>
      </w:r>
      <w:r w:rsidRPr="009F739B">
        <w:rPr>
          <w:rFonts w:ascii="Arial" w:hAnsi="Arial" w:cs="Arial"/>
          <w:sz w:val="20"/>
          <w:szCs w:val="20"/>
        </w:rPr>
        <w:t>garanti</w:t>
      </w:r>
      <w:r>
        <w:rPr>
          <w:rFonts w:ascii="Arial" w:hAnsi="Arial" w:cs="Arial"/>
          <w:sz w:val="20"/>
          <w:szCs w:val="20"/>
        </w:rPr>
        <w:t>ta</w:t>
      </w:r>
      <w:r w:rsidRPr="009F739B">
        <w:rPr>
          <w:rFonts w:ascii="Arial" w:hAnsi="Arial" w:cs="Arial"/>
          <w:sz w:val="20"/>
          <w:szCs w:val="20"/>
        </w:rPr>
        <w:t xml:space="preserve"> ad essi la necessaria protezione da ogni evento che possa metterli a rischio di violazione.</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1 - Titolare del trattamento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Titolare del trattamento dei dati, è il Comune di Sorrento, con sede municipale in Sorrento alla Piazza Sant’Antonino n° 1/14 – 80067 - Sorrento (Na); </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e-mail: info@comune.sorrento.na.it</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pec: protocollo@pec.comune.sorrento.na.it- </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Telefono centralino: 081.53.35.300.</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Il Comune di Sorrento ha nominato come Data </w:t>
      </w:r>
      <w:proofErr w:type="spellStart"/>
      <w:r w:rsidRPr="009F739B">
        <w:rPr>
          <w:rFonts w:ascii="Arial" w:hAnsi="Arial" w:cs="Arial"/>
          <w:sz w:val="20"/>
          <w:szCs w:val="20"/>
        </w:rPr>
        <w:t>Protection</w:t>
      </w:r>
      <w:proofErr w:type="spellEnd"/>
      <w:r w:rsidRPr="009F739B">
        <w:rPr>
          <w:rFonts w:ascii="Arial" w:hAnsi="Arial" w:cs="Arial"/>
          <w:sz w:val="20"/>
          <w:szCs w:val="20"/>
        </w:rPr>
        <w:t xml:space="preserve"> </w:t>
      </w:r>
      <w:proofErr w:type="spellStart"/>
      <w:r w:rsidRPr="009F739B">
        <w:rPr>
          <w:rFonts w:ascii="Arial" w:hAnsi="Arial" w:cs="Arial"/>
          <w:sz w:val="20"/>
          <w:szCs w:val="20"/>
        </w:rPr>
        <w:t>Officer</w:t>
      </w:r>
      <w:proofErr w:type="spellEnd"/>
      <w:r w:rsidRPr="009F739B">
        <w:rPr>
          <w:rFonts w:ascii="Arial" w:hAnsi="Arial" w:cs="Arial"/>
          <w:sz w:val="20"/>
          <w:szCs w:val="20"/>
        </w:rPr>
        <w:t xml:space="preserve"> (DPO) o Responsabile Protezione Dati (RPD) il Dott. Andrea Colonna contattabile inviando una mail a: rdpprivacy@comune.sorrento.na.it o telefonando allo 081.53.35.293.</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2 - Finalità del trattamento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dati personali sono raccolti in funzione e per le finalità delle seguenti procedure:</w:t>
      </w:r>
    </w:p>
    <w:p w:rsidR="00CD2134" w:rsidRPr="009F739B" w:rsidRDefault="00CD2134" w:rsidP="00CD2134">
      <w:pPr>
        <w:numPr>
          <w:ilvl w:val="0"/>
          <w:numId w:val="15"/>
        </w:numPr>
        <w:shd w:val="clear" w:color="auto" w:fill="FFFFFF"/>
        <w:spacing w:after="0" w:line="240" w:lineRule="auto"/>
        <w:ind w:left="0" w:firstLine="142"/>
        <w:jc w:val="both"/>
        <w:rPr>
          <w:rFonts w:ascii="Arial" w:hAnsi="Arial" w:cs="Arial"/>
          <w:sz w:val="20"/>
          <w:szCs w:val="20"/>
        </w:rPr>
      </w:pPr>
      <w:r w:rsidRPr="009F739B">
        <w:rPr>
          <w:rFonts w:ascii="Arial" w:hAnsi="Arial" w:cs="Arial"/>
          <w:sz w:val="20"/>
          <w:szCs w:val="20"/>
        </w:rPr>
        <w:t>per l’affidamento dell’appalto, di cui alla determinazione di apertura del procedimento, nonché, con riferimento all’aggiudicatario:</w:t>
      </w:r>
    </w:p>
    <w:p w:rsidR="00CD2134" w:rsidRPr="009F739B" w:rsidRDefault="00CD2134" w:rsidP="00CD2134">
      <w:pPr>
        <w:numPr>
          <w:ilvl w:val="0"/>
          <w:numId w:val="15"/>
        </w:numPr>
        <w:shd w:val="clear" w:color="auto" w:fill="FFFFFF"/>
        <w:spacing w:after="0" w:line="240" w:lineRule="auto"/>
        <w:ind w:left="0" w:firstLine="142"/>
        <w:jc w:val="both"/>
        <w:rPr>
          <w:rFonts w:ascii="Arial" w:hAnsi="Arial" w:cs="Arial"/>
          <w:sz w:val="20"/>
          <w:szCs w:val="20"/>
        </w:rPr>
      </w:pPr>
      <w:r w:rsidRPr="009F739B">
        <w:rPr>
          <w:rFonts w:ascii="Arial" w:hAnsi="Arial" w:cs="Arial"/>
          <w:sz w:val="20"/>
          <w:szCs w:val="20"/>
        </w:rPr>
        <w:t>per l’affidamento dell’incarico di prestazione professionale</w:t>
      </w:r>
    </w:p>
    <w:p w:rsidR="00CD2134" w:rsidRPr="009F739B" w:rsidRDefault="00CD2134" w:rsidP="00CD2134">
      <w:pPr>
        <w:numPr>
          <w:ilvl w:val="0"/>
          <w:numId w:val="15"/>
        </w:numPr>
        <w:shd w:val="clear" w:color="auto" w:fill="FFFFFF"/>
        <w:spacing w:after="0" w:line="240" w:lineRule="auto"/>
        <w:ind w:left="0" w:firstLine="142"/>
        <w:jc w:val="both"/>
        <w:rPr>
          <w:rFonts w:ascii="Arial" w:hAnsi="Arial" w:cs="Arial"/>
          <w:sz w:val="20"/>
          <w:szCs w:val="20"/>
        </w:rPr>
      </w:pPr>
      <w:r w:rsidRPr="009F739B">
        <w:rPr>
          <w:rFonts w:ascii="Arial" w:hAnsi="Arial" w:cs="Arial"/>
          <w:sz w:val="20"/>
          <w:szCs w:val="20"/>
        </w:rPr>
        <w:t>per la stipula e l’esecuzione del contratto di appalto o di prestazione professionale, con i connessi adempimenti.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dati personali sono oggetto di trattamento per le suddette finalità.</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3 - Modalità del trattamento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lastRenderedPageBreak/>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4 - Base giuridica del trattamento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trattamento dei dati personali si fonda sulle seguenti basi giuridiche:</w:t>
      </w:r>
    </w:p>
    <w:p w:rsidR="00CD2134" w:rsidRPr="009F739B" w:rsidRDefault="00CD2134" w:rsidP="00CD2134">
      <w:pPr>
        <w:numPr>
          <w:ilvl w:val="0"/>
          <w:numId w:val="16"/>
        </w:numPr>
        <w:shd w:val="clear" w:color="auto" w:fill="FFFFFF"/>
        <w:spacing w:after="0" w:line="240" w:lineRule="auto"/>
        <w:ind w:left="0"/>
        <w:jc w:val="both"/>
        <w:rPr>
          <w:rFonts w:ascii="Arial" w:hAnsi="Arial" w:cs="Arial"/>
          <w:sz w:val="20"/>
          <w:szCs w:val="20"/>
        </w:rPr>
      </w:pPr>
      <w:r w:rsidRPr="009F739B">
        <w:rPr>
          <w:rFonts w:ascii="Arial" w:hAnsi="Arial" w:cs="Arial"/>
          <w:sz w:val="20"/>
          <w:szCs w:val="20"/>
        </w:rPr>
        <w:t>necessità del trattamento ai fini della stipula e dell'esecuzione del contratto, ovvero ai fini dell'esecuzione di misure precontrattuali adottate su richiesta dell’interessato (art. 6 par. 1 lett. b G.D.P.R.);</w:t>
      </w:r>
    </w:p>
    <w:p w:rsidR="00CD2134" w:rsidRPr="009F739B" w:rsidRDefault="00CD2134" w:rsidP="00CD2134">
      <w:pPr>
        <w:numPr>
          <w:ilvl w:val="0"/>
          <w:numId w:val="16"/>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necessità del trattamento per adempiere obblighi giuridici a cui è soggetto il titolare del trattamento (art. 6 par. 1 lett. c G.D.P.R.); ad esempio, adempimento di obblighi di legge, regolamento o contratto, esecuzione di provvedimenti dell’autorità giudiziaria o amministrativa;</w:t>
      </w:r>
    </w:p>
    <w:p w:rsidR="00CD2134" w:rsidRPr="009F739B" w:rsidRDefault="00CD2134" w:rsidP="00CD2134">
      <w:pPr>
        <w:numPr>
          <w:ilvl w:val="0"/>
          <w:numId w:val="16"/>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G.D.P.R.).</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5 - Dati oggetto di trattamento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Dati personali di persone fisiche oggetto di trattamento sono: nome e cognome, luogo e data di nascita, residenza / indirizzo, codice fiscale, e-mail, telefono, numero documento di identificazione. Non sono oggetto di trattamento le particolari categorie di dati personali di cui all’art. 9 par. 1 G.D.P.R..</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I dati giudiziari sono oggetto di trattamento ai fini della verifica dell’assenza di cause di esclusione ex art. 80 </w:t>
      </w:r>
      <w:proofErr w:type="spellStart"/>
      <w:r w:rsidRPr="009F739B">
        <w:rPr>
          <w:rFonts w:ascii="Arial" w:hAnsi="Arial" w:cs="Arial"/>
          <w:sz w:val="20"/>
          <w:szCs w:val="20"/>
        </w:rPr>
        <w:t>D.Lgs.</w:t>
      </w:r>
      <w:proofErr w:type="spellEnd"/>
      <w:r w:rsidRPr="009F739B">
        <w:rPr>
          <w:rFonts w:ascii="Arial" w:hAnsi="Arial" w:cs="Arial"/>
          <w:sz w:val="20"/>
          <w:szCs w:val="20"/>
        </w:rPr>
        <w:t xml:space="preserve"> n. 50/2016, in conformità alle previsioni di cui al codice appalti (</w:t>
      </w:r>
      <w:proofErr w:type="spellStart"/>
      <w:r w:rsidRPr="009F739B">
        <w:rPr>
          <w:rFonts w:ascii="Arial" w:hAnsi="Arial" w:cs="Arial"/>
          <w:sz w:val="20"/>
          <w:szCs w:val="20"/>
        </w:rPr>
        <w:t>D.Lgs.</w:t>
      </w:r>
      <w:proofErr w:type="spellEnd"/>
      <w:r w:rsidRPr="009F739B">
        <w:rPr>
          <w:rFonts w:ascii="Arial" w:hAnsi="Arial" w:cs="Arial"/>
          <w:sz w:val="20"/>
          <w:szCs w:val="20"/>
        </w:rPr>
        <w:t xml:space="preserve"> n. 50/2016) e al D.P.R. n. 445/2000.</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Tali dati sono trattati, come nel caso di specie, per le procedure di appalto di lavori, servizi e forniture di cui al codice appalti.</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6 - Comunicazione e diffusione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dati personali sono comunicati, senza necessità di consenso dell’interessato, ai seguenti soggetti:</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ai soggetti nominati dal Comune di Sorrento, quali Responsabili in quanto fornitori dei servizi relativi al sito web, alla casella di posta ordinaria e certificata.</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all’Istituto di Credito Bancario per l’accredito dei corrispettivi spettanti all’appaltatore;</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Autorità Nazionale Anticorruzione (ANAC) deputata alla vigilanza e regolazione sui contratti pubblici di lavori, servizi e forniture, ai sensi dell’art. 1 comma 32 Legge n. 190/2012 per i contratti di appalto;</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al Dipartimento della Funzione Pubblica presso la Presidenza del Consiglio per l’affidamento di incarichi professionali;</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alle autorità preposte alle attività ispettive e di verifica fiscale ed amministrativa;</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all’autorità giudiziaria o polizia giudiziaria, nei casi previsti dalla legge;</w:t>
      </w:r>
    </w:p>
    <w:p w:rsidR="00CD2134" w:rsidRPr="009F739B" w:rsidRDefault="00CD2134" w:rsidP="00CD2134">
      <w:pPr>
        <w:numPr>
          <w:ilvl w:val="0"/>
          <w:numId w:val="19"/>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ad ogni altro soggetto pubblico o privato nei casi previsti dal diritto dell’Unione o dello Stato italiano.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soggetti indicati da sub 2) a sub 7) tratteranno i dati nella loro qualità di autonomi titolari del trattamento, e forniranno autonoma informativa ai sensi del G.D.P.R..</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La diffusione dei dati si limita alla pubblicazione sul sito web del Comune di Sorrento o nei casi previsti anche eventualmente nella sezione dedicata alla e della Centrale Unica di Committenza della Penisola Sorrentina, nell’apposita sezione "Amministrazione trasparente", dei dati richiesti dalla normativa in materia di Trasparenza ed Anticorruzione.</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7 - Trasferimento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Comune di Sorrento non trasferirà i dati personali in Stati terzi non appartenenti all’Unione Europea.</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8 - Periodo di conservazione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Comune di Sorrento conserva i dati personali dell’interessato fino a quando sarà necessario o consentito alla luce delle finalità per le quali i dati personali sono stati ottenuti.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lastRenderedPageBreak/>
        <w:t>I criteri usati per determinare i periodi di conservazione si basano su:</w:t>
      </w:r>
    </w:p>
    <w:p w:rsidR="00CD2134" w:rsidRPr="009F739B" w:rsidRDefault="00CD2134" w:rsidP="00CD2134">
      <w:pPr>
        <w:numPr>
          <w:ilvl w:val="0"/>
          <w:numId w:val="17"/>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durata del rapporto contrattuale;</w:t>
      </w:r>
    </w:p>
    <w:p w:rsidR="00CD2134" w:rsidRPr="009F739B" w:rsidRDefault="00CD2134" w:rsidP="00CD2134">
      <w:pPr>
        <w:numPr>
          <w:ilvl w:val="0"/>
          <w:numId w:val="17"/>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obblighi legali gravanti sul titolare del trattamento, con particolare riferimento all’ambito fiscale e tributario;</w:t>
      </w:r>
    </w:p>
    <w:p w:rsidR="00CD2134" w:rsidRPr="009F739B" w:rsidRDefault="00CD2134" w:rsidP="00CD2134">
      <w:pPr>
        <w:numPr>
          <w:ilvl w:val="0"/>
          <w:numId w:val="17"/>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necessità o opportunità della conservazione, per la difesa dei diritti del Comune di Sorrento;</w:t>
      </w:r>
    </w:p>
    <w:p w:rsidR="00CD2134" w:rsidRPr="009F739B" w:rsidRDefault="00CD2134" w:rsidP="00CD2134">
      <w:pPr>
        <w:numPr>
          <w:ilvl w:val="0"/>
          <w:numId w:val="17"/>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previsioni generali in tema di prescrizione dei diritti.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Con riferimento all’appaltatore, i dati personali sono conservati per tutta la durata del contratto di appalto e per i successivi dieci anni dalla data della cessazione del rapporto contrattuale.</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dati personali possono essere conservati per un periodo maggiore, qualora se ne ponga la necessità per una legittima finalità, quale la difesa, anche giudiziale, dei diritti del Comune di Sorrento; in tal caso i dati personali saranno conservati per tutto il tempo necessario al conseguimento di tale finalità.</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9 - Diritti dell’interessato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L’interessato dispone dei diritti specificati negli articoli da 15 a 22 del G.D.P.R., di seguito indicati:</w:t>
      </w:r>
    </w:p>
    <w:p w:rsidR="00CD2134" w:rsidRPr="009F739B" w:rsidRDefault="00CD2134" w:rsidP="00CD2134">
      <w:pPr>
        <w:numPr>
          <w:ilvl w:val="0"/>
          <w:numId w:val="18"/>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diritto di accesso ai dati personali - art. 15 G.D.P.R.;</w:t>
      </w:r>
    </w:p>
    <w:p w:rsidR="00CD2134" w:rsidRPr="009F739B" w:rsidRDefault="00CD2134" w:rsidP="00CD2134">
      <w:pPr>
        <w:numPr>
          <w:ilvl w:val="0"/>
          <w:numId w:val="18"/>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diritto alla rettifica - art. 16 G.D.P.R.;</w:t>
      </w:r>
    </w:p>
    <w:p w:rsidR="00CD2134" w:rsidRPr="009F739B" w:rsidRDefault="00CD2134" w:rsidP="00CD2134">
      <w:pPr>
        <w:numPr>
          <w:ilvl w:val="0"/>
          <w:numId w:val="18"/>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diritto di limitazione di trattamento - art. 18 G.D.P.R.;</w:t>
      </w:r>
    </w:p>
    <w:p w:rsidR="00CD2134" w:rsidRPr="009F739B" w:rsidRDefault="00CD2134" w:rsidP="00CD2134">
      <w:pPr>
        <w:numPr>
          <w:ilvl w:val="0"/>
          <w:numId w:val="18"/>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diritto alla portabilità dei dati - art. 20 G.D.P.R.;</w:t>
      </w:r>
    </w:p>
    <w:p w:rsidR="00CD2134" w:rsidRPr="009F739B" w:rsidRDefault="00CD2134" w:rsidP="00CD2134">
      <w:pPr>
        <w:numPr>
          <w:ilvl w:val="0"/>
          <w:numId w:val="18"/>
        </w:numPr>
        <w:shd w:val="clear" w:color="auto" w:fill="FFFFFF"/>
        <w:spacing w:after="0" w:line="240" w:lineRule="auto"/>
        <w:ind w:left="0" w:firstLine="0"/>
        <w:jc w:val="both"/>
        <w:rPr>
          <w:rFonts w:ascii="Arial" w:hAnsi="Arial" w:cs="Arial"/>
          <w:sz w:val="20"/>
          <w:szCs w:val="20"/>
        </w:rPr>
      </w:pPr>
      <w:r w:rsidRPr="009F739B">
        <w:rPr>
          <w:rFonts w:ascii="Arial" w:hAnsi="Arial" w:cs="Arial"/>
          <w:sz w:val="20"/>
          <w:szCs w:val="20"/>
        </w:rPr>
        <w:t>diritto di opposizione - art. 21 G.D.P.R..</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L'interessato può esercitare questi diritti inviando una richiesta alla pec dell’Ufficio protocollo del Comune di Sorrento: protocollo@pec.comune.sorrento.n.ait </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Nell'oggetto l’interessato dovrà specificare il diritto che si intende esercitare, per quale finalità sa o si suppone che i suoi dati siano stati raccolti dal Comune di Sorrento e dovrà allegare, se la richiesta non proviene da casella pec intestata all'interessato, un proprio documento di identità.</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10 - Diritto di reclamo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L’interessato ha altresì il diritto di proporre reclamo al Garante della </w:t>
      </w:r>
      <w:r>
        <w:rPr>
          <w:rFonts w:ascii="Arial" w:hAnsi="Arial" w:cs="Arial"/>
          <w:sz w:val="20"/>
          <w:szCs w:val="20"/>
        </w:rPr>
        <w:t xml:space="preserve">riservatezza </w:t>
      </w:r>
      <w:r w:rsidRPr="009F739B">
        <w:rPr>
          <w:rFonts w:ascii="Arial" w:hAnsi="Arial" w:cs="Arial"/>
          <w:sz w:val="20"/>
          <w:szCs w:val="20"/>
        </w:rPr>
        <w:t xml:space="preserve">è raggiungibile sul sito </w:t>
      </w:r>
      <w:hyperlink r:id="rId10" w:tgtFrame="_blank" w:history="1">
        <w:r w:rsidRPr="009F739B">
          <w:rPr>
            <w:rFonts w:ascii="Arial" w:hAnsi="Arial" w:cs="Arial"/>
            <w:sz w:val="20"/>
            <w:szCs w:val="20"/>
          </w:rPr>
          <w:t>www.garanteprivacy.it</w:t>
        </w:r>
      </w:hyperlink>
      <w:r w:rsidRPr="009F739B">
        <w:rPr>
          <w:rFonts w:ascii="Arial" w:hAnsi="Arial" w:cs="Arial"/>
          <w:sz w:val="20"/>
          <w:szCs w:val="20"/>
        </w:rPr>
        <w:t>.</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11 - Fonte di provenienza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 dati personali sono conferiti dall’interessato.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Comune di Sorrento può tuttavia acquisire taluni dati personali anche tramite consultazione di pubblici registri, ovvero a seguito di comunicazione da parte di pubbliche autorità.</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12 - Conferimento dei dati</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conferimento dei dati personali è dovuto in base alla vigente normativa, ed è altresì necessario ai fini della partecipazione alla procedura ad evidenza pubblica o di attribuzione dell’incarico nonché, eventualmente, ai fini della stipula, gestione ed esecuzione del contratto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Il rifiuto di fornire i dati richiesti non consentirà la partecipazione alla procedura ad evidenza pubblica o di attribuzione dell’incarico, la stipula, gestione ed esecuzione del contratto, l’adempimento degli obblighi normativi gravanti sul Comune di Sorrento.</w:t>
      </w:r>
    </w:p>
    <w:p w:rsidR="00CD2134" w:rsidRPr="009F739B" w:rsidRDefault="00CD2134" w:rsidP="00CD2134">
      <w:pPr>
        <w:shd w:val="clear" w:color="auto" w:fill="FFFFFF"/>
        <w:jc w:val="both"/>
        <w:rPr>
          <w:rFonts w:ascii="Arial" w:hAnsi="Arial" w:cs="Arial"/>
          <w:b/>
          <w:sz w:val="20"/>
          <w:szCs w:val="20"/>
        </w:rPr>
      </w:pPr>
      <w:r w:rsidRPr="009F739B">
        <w:rPr>
          <w:rFonts w:ascii="Arial" w:hAnsi="Arial" w:cs="Arial"/>
          <w:b/>
          <w:sz w:val="20"/>
          <w:szCs w:val="20"/>
        </w:rPr>
        <w:t>13 - Inesistenza di un processo decisionale automatizzato</w:t>
      </w:r>
    </w:p>
    <w:p w:rsidR="00CD2134" w:rsidRPr="009F739B" w:rsidRDefault="00CD2134" w:rsidP="00CD2134">
      <w:pPr>
        <w:shd w:val="clear" w:color="auto" w:fill="FFFFFF"/>
        <w:jc w:val="both"/>
        <w:rPr>
          <w:rFonts w:ascii="Arial" w:hAnsi="Arial" w:cs="Arial"/>
          <w:sz w:val="20"/>
          <w:szCs w:val="20"/>
        </w:rPr>
      </w:pPr>
      <w:r w:rsidRPr="009F739B">
        <w:rPr>
          <w:rFonts w:ascii="Arial" w:hAnsi="Arial" w:cs="Arial"/>
          <w:sz w:val="20"/>
          <w:szCs w:val="20"/>
        </w:rPr>
        <w:t xml:space="preserve">Il Comune di Sorrento, allo stato, in relazione al “Trattamento dei dati” non adotta alcun processo automatizzato, compresa la </w:t>
      </w:r>
      <w:proofErr w:type="spellStart"/>
      <w:r w:rsidRPr="009F739B">
        <w:rPr>
          <w:rFonts w:ascii="Arial" w:hAnsi="Arial" w:cs="Arial"/>
          <w:sz w:val="20"/>
          <w:szCs w:val="20"/>
        </w:rPr>
        <w:t>profilazione</w:t>
      </w:r>
      <w:proofErr w:type="spellEnd"/>
      <w:r w:rsidRPr="009F739B">
        <w:rPr>
          <w:rFonts w:ascii="Arial" w:hAnsi="Arial" w:cs="Arial"/>
          <w:sz w:val="20"/>
          <w:szCs w:val="20"/>
        </w:rPr>
        <w:t xml:space="preserve"> di cui all'art. 22, paragrafi 1 e 4, G.D.P.R..</w:t>
      </w:r>
    </w:p>
    <w:p w:rsidR="00CD2134" w:rsidRPr="00772AE5" w:rsidRDefault="00CD2134" w:rsidP="00CD2134">
      <w:pPr>
        <w:autoSpaceDE w:val="0"/>
        <w:autoSpaceDN w:val="0"/>
        <w:adjustRightInd w:val="0"/>
        <w:jc w:val="both"/>
        <w:rPr>
          <w:rFonts w:ascii="Arial" w:hAnsi="Arial" w:cs="Arial"/>
          <w:sz w:val="20"/>
          <w:szCs w:val="20"/>
          <w:highlight w:val="yellow"/>
        </w:rPr>
      </w:pPr>
      <w:r w:rsidRPr="00645709">
        <w:rPr>
          <w:rFonts w:ascii="Arial" w:hAnsi="Arial" w:cs="Arial"/>
          <w:b/>
          <w:sz w:val="20"/>
          <w:szCs w:val="20"/>
        </w:rPr>
        <w:t>14</w:t>
      </w:r>
      <w:r w:rsidRPr="00281D9D">
        <w:rPr>
          <w:rFonts w:ascii="Arial" w:hAnsi="Arial" w:cs="Arial"/>
          <w:sz w:val="20"/>
          <w:szCs w:val="20"/>
        </w:rPr>
        <w:t xml:space="preserve"> Il Fornitore dichiara di aver ricevuto prima della sottoscrizione del Contratto le informazioni di cui all’articolo 13 del Regolamento UE n. 2016/679 relativo alla protezione delle persone fisiche con riguardo al  </w:t>
      </w:r>
      <w:r w:rsidRPr="00281D9D">
        <w:rPr>
          <w:rFonts w:ascii="Arial" w:hAnsi="Arial" w:cs="Arial"/>
          <w:sz w:val="20"/>
          <w:szCs w:val="20"/>
        </w:rPr>
        <w:lastRenderedPageBreak/>
        <w:t xml:space="preserve">trattamento dei dati personali, nonché alla libera circolazione di tali dati (nel seguito anche “Regolamento UE”), circa il trattamento dei dati personali, conferiti per la sottoscrizione e l’esecuzione del Contratto stesso e di essere a conoscenza dei diritti riconosciuti ai </w:t>
      </w:r>
      <w:r>
        <w:rPr>
          <w:rFonts w:ascii="Arial" w:hAnsi="Arial" w:cs="Arial"/>
          <w:sz w:val="20"/>
          <w:szCs w:val="20"/>
        </w:rPr>
        <w:t>sensi della predetta normativa.</w:t>
      </w:r>
    </w:p>
    <w:p w:rsidR="00CD2134" w:rsidRPr="00B608C5" w:rsidRDefault="00CD2134" w:rsidP="00CD2134">
      <w:pPr>
        <w:autoSpaceDE w:val="0"/>
        <w:autoSpaceDN w:val="0"/>
        <w:adjustRightInd w:val="0"/>
        <w:jc w:val="both"/>
        <w:rPr>
          <w:rFonts w:ascii="Arial" w:hAnsi="Arial" w:cs="Arial"/>
          <w:sz w:val="20"/>
          <w:szCs w:val="20"/>
        </w:rPr>
      </w:pPr>
      <w:r w:rsidRPr="00645709">
        <w:rPr>
          <w:rFonts w:ascii="Arial" w:hAnsi="Arial" w:cs="Arial"/>
          <w:b/>
          <w:sz w:val="20"/>
          <w:szCs w:val="20"/>
        </w:rPr>
        <w:t>15</w:t>
      </w:r>
      <w:r w:rsidRPr="00281D9D">
        <w:rPr>
          <w:rFonts w:ascii="Arial" w:hAnsi="Arial" w:cs="Arial"/>
          <w:sz w:val="20"/>
          <w:szCs w:val="20"/>
        </w:rPr>
        <w:t xml:space="preserve"> Con la sottoscrizione del Contratto, il rappresentante legale del soggetto che si è aggiudicato l’appalto acconsente espressamente al trattamento dei dati personali come sopra definito e si impegna ad adempiere agli obblighi di rilascio  dell’informativa e di richiesta del consenso, ove necessario, nei confronti delle persone fisiche interessate di  cui sono forniti dati personali nell’ambito dell’esecuzione del </w:t>
      </w:r>
      <w:r w:rsidRPr="00B608C5">
        <w:rPr>
          <w:rFonts w:ascii="Arial" w:hAnsi="Arial" w:cs="Arial"/>
          <w:sz w:val="20"/>
          <w:szCs w:val="20"/>
        </w:rPr>
        <w:t xml:space="preserve">Contratto, per le finalità descritte nella presente </w:t>
      </w:r>
      <w:r>
        <w:rPr>
          <w:rFonts w:ascii="Arial" w:hAnsi="Arial" w:cs="Arial"/>
          <w:sz w:val="20"/>
          <w:szCs w:val="20"/>
        </w:rPr>
        <w:t>i</w:t>
      </w:r>
      <w:r w:rsidRPr="00B608C5">
        <w:rPr>
          <w:rFonts w:ascii="Arial" w:hAnsi="Arial" w:cs="Arial"/>
          <w:sz w:val="20"/>
          <w:szCs w:val="20"/>
        </w:rPr>
        <w:t>nformativa;</w:t>
      </w:r>
    </w:p>
    <w:p w:rsidR="00CD2134" w:rsidRPr="00281D9D" w:rsidRDefault="00CD2134" w:rsidP="00CD2134">
      <w:pPr>
        <w:autoSpaceDE w:val="0"/>
        <w:autoSpaceDN w:val="0"/>
        <w:adjustRightInd w:val="0"/>
        <w:jc w:val="both"/>
        <w:rPr>
          <w:rFonts w:ascii="Arial" w:hAnsi="Arial" w:cs="Arial"/>
          <w:sz w:val="20"/>
          <w:szCs w:val="20"/>
        </w:rPr>
      </w:pPr>
      <w:r w:rsidRPr="00B608C5">
        <w:rPr>
          <w:rFonts w:ascii="Arial" w:hAnsi="Arial" w:cs="Arial"/>
          <w:b/>
          <w:sz w:val="20"/>
          <w:szCs w:val="20"/>
        </w:rPr>
        <w:t>16</w:t>
      </w:r>
      <w:r w:rsidRPr="00B608C5">
        <w:rPr>
          <w:rFonts w:ascii="Arial" w:hAnsi="Arial" w:cs="Arial"/>
          <w:sz w:val="20"/>
          <w:szCs w:val="20"/>
        </w:rPr>
        <w:t>. Con la sottoscrizione del Contratto, il Fornitore si impegna ad improntare il trattamento dei dati personali</w:t>
      </w:r>
      <w:r>
        <w:rPr>
          <w:rFonts w:ascii="Arial" w:hAnsi="Arial" w:cs="Arial"/>
          <w:sz w:val="20"/>
          <w:szCs w:val="20"/>
        </w:rPr>
        <w:t xml:space="preserve"> </w:t>
      </w:r>
      <w:r w:rsidRPr="00281D9D">
        <w:rPr>
          <w:rFonts w:ascii="Arial" w:hAnsi="Arial" w:cs="Arial"/>
          <w:sz w:val="20"/>
          <w:szCs w:val="20"/>
        </w:rPr>
        <w:t>ai principi di correttezza, liceità e trasparenza nel pieno rispetto della normativa vigente (Regolamento UE</w:t>
      </w:r>
      <w:r>
        <w:rPr>
          <w:rFonts w:ascii="Arial" w:hAnsi="Arial" w:cs="Arial"/>
          <w:sz w:val="20"/>
          <w:szCs w:val="20"/>
        </w:rPr>
        <w:t xml:space="preserve"> </w:t>
      </w:r>
      <w:r w:rsidRPr="00281D9D">
        <w:rPr>
          <w:rFonts w:ascii="Arial" w:hAnsi="Arial" w:cs="Arial"/>
          <w:sz w:val="20"/>
          <w:szCs w:val="20"/>
        </w:rPr>
        <w:t>2016/679), ivi inclusi gli ulteriori provvedimenti, comunicati ufficiali, autorizzazioni generali, pronunce in</w:t>
      </w:r>
      <w:r>
        <w:rPr>
          <w:rFonts w:ascii="Arial" w:hAnsi="Arial" w:cs="Arial"/>
          <w:sz w:val="20"/>
          <w:szCs w:val="20"/>
        </w:rPr>
        <w:t xml:space="preserve"> </w:t>
      </w:r>
      <w:r w:rsidRPr="00281D9D">
        <w:rPr>
          <w:rFonts w:ascii="Arial" w:hAnsi="Arial" w:cs="Arial"/>
          <w:sz w:val="20"/>
          <w:szCs w:val="20"/>
        </w:rPr>
        <w:t>genere emessi dall'Autorità Garante per la Protezione dei Dati Personali. In particolare, si impegna ad</w:t>
      </w:r>
      <w:r>
        <w:rPr>
          <w:rFonts w:ascii="Arial" w:hAnsi="Arial" w:cs="Arial"/>
          <w:sz w:val="20"/>
          <w:szCs w:val="20"/>
        </w:rPr>
        <w:t xml:space="preserve"> </w:t>
      </w:r>
      <w:r w:rsidRPr="00281D9D">
        <w:rPr>
          <w:rFonts w:ascii="Arial" w:hAnsi="Arial" w:cs="Arial"/>
          <w:sz w:val="20"/>
          <w:szCs w:val="20"/>
        </w:rPr>
        <w:t>eseguire i soli trattamenti funzionali, necessari e pertinenti all’esecuzione delle prestazioni contrattuali e, in</w:t>
      </w:r>
      <w:r>
        <w:rPr>
          <w:rFonts w:ascii="Arial" w:hAnsi="Arial" w:cs="Arial"/>
          <w:sz w:val="20"/>
          <w:szCs w:val="20"/>
        </w:rPr>
        <w:t xml:space="preserve"> </w:t>
      </w:r>
      <w:r w:rsidRPr="00281D9D">
        <w:rPr>
          <w:rFonts w:ascii="Arial" w:hAnsi="Arial" w:cs="Arial"/>
          <w:sz w:val="20"/>
          <w:szCs w:val="20"/>
        </w:rPr>
        <w:t>ogni modo, non incompatibili con le finalità per cui i dati sono stati raccolti.</w:t>
      </w:r>
    </w:p>
    <w:p w:rsidR="00CD2134" w:rsidRPr="00281D9D" w:rsidRDefault="00CD2134" w:rsidP="00CD2134">
      <w:pPr>
        <w:autoSpaceDE w:val="0"/>
        <w:autoSpaceDN w:val="0"/>
        <w:adjustRightInd w:val="0"/>
        <w:jc w:val="both"/>
        <w:rPr>
          <w:rFonts w:ascii="Arial" w:hAnsi="Arial" w:cs="Arial"/>
          <w:sz w:val="20"/>
          <w:szCs w:val="20"/>
        </w:rPr>
      </w:pPr>
      <w:r w:rsidRPr="00645709">
        <w:rPr>
          <w:rFonts w:ascii="Arial" w:hAnsi="Arial" w:cs="Arial"/>
          <w:b/>
          <w:sz w:val="20"/>
          <w:szCs w:val="20"/>
        </w:rPr>
        <w:t>17</w:t>
      </w:r>
      <w:r w:rsidRPr="00281D9D">
        <w:rPr>
          <w:rFonts w:ascii="Arial" w:hAnsi="Arial" w:cs="Arial"/>
          <w:sz w:val="20"/>
          <w:szCs w:val="20"/>
        </w:rPr>
        <w:t>. In ragione dell’oggetto del Contratto, ove il Fornitore sia chiamato ad eseguire attività di trattamento di</w:t>
      </w:r>
      <w:r>
        <w:rPr>
          <w:rFonts w:ascii="Arial" w:hAnsi="Arial" w:cs="Arial"/>
          <w:sz w:val="20"/>
          <w:szCs w:val="20"/>
        </w:rPr>
        <w:t xml:space="preserve"> </w:t>
      </w:r>
      <w:r w:rsidRPr="00281D9D">
        <w:rPr>
          <w:rFonts w:ascii="Arial" w:hAnsi="Arial" w:cs="Arial"/>
          <w:sz w:val="20"/>
          <w:szCs w:val="20"/>
        </w:rPr>
        <w:t>dati personali, il medesimo potrà essere nominato dal Soggetto Aggiudicatore “Responsabile del</w:t>
      </w:r>
      <w:r>
        <w:rPr>
          <w:rFonts w:ascii="Arial" w:hAnsi="Arial" w:cs="Arial"/>
          <w:sz w:val="20"/>
          <w:szCs w:val="20"/>
        </w:rPr>
        <w:t xml:space="preserve"> </w:t>
      </w:r>
      <w:r w:rsidRPr="00281D9D">
        <w:rPr>
          <w:rFonts w:ascii="Arial" w:hAnsi="Arial" w:cs="Arial"/>
          <w:sz w:val="20"/>
          <w:szCs w:val="20"/>
        </w:rPr>
        <w:t>trattamento” dei dati personali ai sensi dell’art. 28 del Regolamento UE; in tal caso, il Fornitore si impegna</w:t>
      </w:r>
      <w:r>
        <w:rPr>
          <w:rFonts w:ascii="Arial" w:hAnsi="Arial" w:cs="Arial"/>
          <w:sz w:val="20"/>
          <w:szCs w:val="20"/>
        </w:rPr>
        <w:t xml:space="preserve"> </w:t>
      </w:r>
      <w:r w:rsidRPr="00281D9D">
        <w:rPr>
          <w:rFonts w:ascii="Arial" w:hAnsi="Arial" w:cs="Arial"/>
          <w:sz w:val="20"/>
          <w:szCs w:val="20"/>
        </w:rPr>
        <w:t>ad accettare la designazione a Responsabile del trattamento da parte del Soggetto Aggiudicatore,relativamente ai dati personali di cui la stessa è Titolare e che potranno essere trattati dal Fornitore nell’ambito dell’erogazione dei servizi contrattualmente previsti.</w:t>
      </w:r>
    </w:p>
    <w:p w:rsidR="00CD2134" w:rsidRPr="00281D9D" w:rsidRDefault="00CD2134" w:rsidP="00CD2134">
      <w:pPr>
        <w:autoSpaceDE w:val="0"/>
        <w:autoSpaceDN w:val="0"/>
        <w:adjustRightInd w:val="0"/>
        <w:jc w:val="both"/>
        <w:rPr>
          <w:rFonts w:ascii="Arial" w:hAnsi="Arial" w:cs="Arial"/>
          <w:sz w:val="20"/>
          <w:szCs w:val="20"/>
        </w:rPr>
      </w:pPr>
      <w:r w:rsidRPr="00645709">
        <w:rPr>
          <w:rFonts w:ascii="Arial" w:hAnsi="Arial" w:cs="Arial"/>
          <w:b/>
          <w:sz w:val="20"/>
          <w:szCs w:val="20"/>
        </w:rPr>
        <w:t>18.</w:t>
      </w:r>
      <w:r w:rsidRPr="00281D9D">
        <w:rPr>
          <w:rFonts w:ascii="Arial" w:hAnsi="Arial" w:cs="Arial"/>
          <w:sz w:val="20"/>
          <w:szCs w:val="20"/>
        </w:rPr>
        <w:t xml:space="preserve"> Nel caso in cui il Fornitore violi gli obblighi previsti dalla normativa in materia di protezione dei dati</w:t>
      </w:r>
      <w:r>
        <w:rPr>
          <w:rFonts w:ascii="Arial" w:hAnsi="Arial" w:cs="Arial"/>
          <w:sz w:val="20"/>
          <w:szCs w:val="20"/>
        </w:rPr>
        <w:t xml:space="preserve"> </w:t>
      </w:r>
      <w:r w:rsidRPr="00281D9D">
        <w:rPr>
          <w:rFonts w:ascii="Arial" w:hAnsi="Arial" w:cs="Arial"/>
          <w:sz w:val="20"/>
          <w:szCs w:val="20"/>
        </w:rPr>
        <w:t>personali, o nel caso di nomina a Responsabile, agisca in modo difforme o contrario alle legittime istruzioni</w:t>
      </w:r>
      <w:r>
        <w:rPr>
          <w:rFonts w:ascii="Arial" w:hAnsi="Arial" w:cs="Arial"/>
          <w:sz w:val="20"/>
          <w:szCs w:val="20"/>
        </w:rPr>
        <w:t xml:space="preserve">  </w:t>
      </w:r>
      <w:r w:rsidRPr="00281D9D">
        <w:rPr>
          <w:rFonts w:ascii="Arial" w:hAnsi="Arial" w:cs="Arial"/>
          <w:sz w:val="20"/>
          <w:szCs w:val="20"/>
        </w:rPr>
        <w:t>impartitegli dal Titolare, oppure adotti misure di sicurezza inadeguate rispetto al rischio del trattamento,</w:t>
      </w:r>
      <w:r>
        <w:rPr>
          <w:rFonts w:ascii="Arial" w:hAnsi="Arial" w:cs="Arial"/>
          <w:sz w:val="20"/>
          <w:szCs w:val="20"/>
        </w:rPr>
        <w:t xml:space="preserve"> </w:t>
      </w:r>
      <w:r w:rsidRPr="00281D9D">
        <w:rPr>
          <w:rFonts w:ascii="Arial" w:hAnsi="Arial" w:cs="Arial"/>
          <w:sz w:val="20"/>
          <w:szCs w:val="20"/>
        </w:rPr>
        <w:t>risponderà integralmente del danno cagionato agli “interessati”. In tal caso, il Soggetto Aggiudicatore</w:t>
      </w:r>
      <w:r>
        <w:rPr>
          <w:rFonts w:ascii="Arial" w:hAnsi="Arial" w:cs="Arial"/>
          <w:sz w:val="20"/>
          <w:szCs w:val="20"/>
        </w:rPr>
        <w:t xml:space="preserve"> </w:t>
      </w:r>
      <w:r w:rsidRPr="00281D9D">
        <w:rPr>
          <w:rFonts w:ascii="Arial" w:hAnsi="Arial" w:cs="Arial"/>
          <w:sz w:val="20"/>
          <w:szCs w:val="20"/>
        </w:rPr>
        <w:t>diffiderà il Fornitore ad adeguarsi assegnandogli un termine congruo che sarà all’occorrenza fissato; in caso</w:t>
      </w:r>
      <w:r>
        <w:rPr>
          <w:rFonts w:ascii="Arial" w:hAnsi="Arial" w:cs="Arial"/>
          <w:sz w:val="20"/>
          <w:szCs w:val="20"/>
        </w:rPr>
        <w:t xml:space="preserve"> </w:t>
      </w:r>
      <w:r w:rsidRPr="00281D9D">
        <w:rPr>
          <w:rFonts w:ascii="Arial" w:hAnsi="Arial" w:cs="Arial"/>
          <w:sz w:val="20"/>
          <w:szCs w:val="20"/>
        </w:rPr>
        <w:t>di mancato adeguamento a seguito della diffida, resa anche ai sensi dell’art. 1454 cc, il Soggetto</w:t>
      </w:r>
      <w:r>
        <w:rPr>
          <w:rFonts w:ascii="Arial" w:hAnsi="Arial" w:cs="Arial"/>
          <w:sz w:val="20"/>
          <w:szCs w:val="20"/>
        </w:rPr>
        <w:t xml:space="preserve"> </w:t>
      </w:r>
      <w:r w:rsidRPr="00281D9D">
        <w:rPr>
          <w:rFonts w:ascii="Arial" w:hAnsi="Arial" w:cs="Arial"/>
          <w:sz w:val="20"/>
          <w:szCs w:val="20"/>
        </w:rPr>
        <w:t>Aggiudicatore in ragione della gravità potrà risolvere il contratto o escutere la garanzia definitiva, salvo il</w:t>
      </w:r>
      <w:r>
        <w:rPr>
          <w:rFonts w:ascii="Arial" w:hAnsi="Arial" w:cs="Arial"/>
          <w:sz w:val="20"/>
          <w:szCs w:val="20"/>
        </w:rPr>
        <w:t xml:space="preserve"> </w:t>
      </w:r>
      <w:r w:rsidRPr="00281D9D">
        <w:rPr>
          <w:rFonts w:ascii="Arial" w:hAnsi="Arial" w:cs="Arial"/>
          <w:sz w:val="20"/>
          <w:szCs w:val="20"/>
        </w:rPr>
        <w:t>risarcimento del maggior danno.</w:t>
      </w:r>
    </w:p>
    <w:p w:rsidR="00CD2134" w:rsidRPr="00897E18" w:rsidRDefault="00CD2134" w:rsidP="00CD2134">
      <w:pPr>
        <w:widowControl w:val="0"/>
        <w:autoSpaceDE w:val="0"/>
        <w:autoSpaceDN w:val="0"/>
        <w:adjustRightInd w:val="0"/>
        <w:spacing w:line="240" w:lineRule="auto"/>
        <w:ind w:right="-6"/>
        <w:jc w:val="both"/>
        <w:rPr>
          <w:rFonts w:ascii="Arial" w:hAnsi="Arial" w:cs="Arial"/>
        </w:rPr>
      </w:pPr>
      <w:r w:rsidRPr="00645709">
        <w:rPr>
          <w:rFonts w:ascii="Arial" w:hAnsi="Arial" w:cs="Arial"/>
          <w:b/>
          <w:sz w:val="20"/>
          <w:szCs w:val="20"/>
        </w:rPr>
        <w:t>19.</w:t>
      </w:r>
      <w:r w:rsidRPr="00281D9D">
        <w:rPr>
          <w:rFonts w:ascii="Arial" w:hAnsi="Arial" w:cs="Arial"/>
          <w:sz w:val="20"/>
          <w:szCs w:val="20"/>
        </w:rPr>
        <w:t xml:space="preserve"> Il Fornitore si impegna ad osservare le vigenti disposizioni in materia di sicurezza e riservatezza e a farle</w:t>
      </w:r>
      <w:r>
        <w:rPr>
          <w:rFonts w:ascii="Arial" w:hAnsi="Arial" w:cs="Arial"/>
          <w:sz w:val="20"/>
          <w:szCs w:val="20"/>
        </w:rPr>
        <w:t xml:space="preserve"> </w:t>
      </w:r>
      <w:r w:rsidRPr="00281D9D">
        <w:rPr>
          <w:rFonts w:ascii="Arial" w:hAnsi="Arial" w:cs="Arial"/>
          <w:sz w:val="20"/>
          <w:szCs w:val="20"/>
        </w:rPr>
        <w:t>osservare ai relativi dipendenti e collaboratori, quali persone autorizzate al trattamento dei Dati personali</w:t>
      </w:r>
    </w:p>
    <w:p w:rsidR="006C674B" w:rsidRPr="00897E18" w:rsidRDefault="006C674B">
      <w:pPr>
        <w:spacing w:after="0" w:line="240" w:lineRule="auto"/>
        <w:jc w:val="both"/>
        <w:rPr>
          <w:rFonts w:ascii="Arial" w:hAnsi="Arial" w:cs="Arial"/>
          <w:b/>
          <w:bCs/>
          <w:smallCaps/>
          <w:u w:val="single"/>
        </w:rPr>
      </w:pPr>
    </w:p>
    <w:p w:rsidR="006C674B" w:rsidRDefault="006C674B">
      <w:pPr>
        <w:jc w:val="both"/>
        <w:rPr>
          <w:rFonts w:ascii="Arial" w:hAnsi="Arial" w:cs="Arial"/>
          <w:sz w:val="20"/>
          <w:szCs w:val="20"/>
        </w:rPr>
      </w:pPr>
    </w:p>
    <w:p w:rsidR="006C674B" w:rsidRDefault="006C674B">
      <w:pPr>
        <w:jc w:val="both"/>
        <w:rPr>
          <w:rFonts w:ascii="Arial" w:hAnsi="Arial" w:cs="Arial"/>
          <w:sz w:val="20"/>
          <w:szCs w:val="20"/>
        </w:rPr>
      </w:pPr>
    </w:p>
    <w:p w:rsidR="006C674B" w:rsidRDefault="006C674B">
      <w:pPr>
        <w:jc w:val="both"/>
        <w:rPr>
          <w:rFonts w:ascii="Arial" w:hAnsi="Arial" w:cs="Arial"/>
          <w:b/>
          <w:bCs/>
        </w:rPr>
      </w:pPr>
    </w:p>
    <w:p w:rsidR="006C674B" w:rsidRDefault="006C674B">
      <w:pPr>
        <w:jc w:val="both"/>
        <w:rPr>
          <w:rFonts w:ascii="Arial" w:hAnsi="Arial" w:cs="Arial"/>
        </w:rPr>
      </w:pPr>
    </w:p>
    <w:p w:rsidR="006C674B" w:rsidRDefault="006C674B">
      <w:pPr>
        <w:jc w:val="both"/>
        <w:rPr>
          <w:rFonts w:ascii="Arial" w:hAnsi="Arial" w:cs="Arial"/>
        </w:rPr>
      </w:pPr>
    </w:p>
    <w:p w:rsidR="006C674B" w:rsidRDefault="006C674B">
      <w:pPr>
        <w:spacing w:after="0" w:line="240" w:lineRule="auto"/>
        <w:jc w:val="both"/>
        <w:rPr>
          <w:rFonts w:ascii="Arial" w:hAnsi="Arial" w:cs="Arial"/>
          <w:sz w:val="24"/>
          <w:szCs w:val="24"/>
        </w:rPr>
      </w:pPr>
    </w:p>
    <w:sectPr w:rsidR="006C674B" w:rsidSect="006C67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656"/>
    <w:multiLevelType w:val="hybridMultilevel"/>
    <w:tmpl w:val="0D06E9BA"/>
    <w:lvl w:ilvl="0" w:tplc="04100005">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966410C"/>
    <w:multiLevelType w:val="hybridMultilevel"/>
    <w:tmpl w:val="455A08B6"/>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A0A4B47"/>
    <w:multiLevelType w:val="hybridMultilevel"/>
    <w:tmpl w:val="C7B618DE"/>
    <w:lvl w:ilvl="0" w:tplc="0C1AB7C0">
      <w:start w:val="1"/>
      <w:numFmt w:val="decimal"/>
      <w:lvlText w:val="%1."/>
      <w:lvlJc w:val="left"/>
      <w:pPr>
        <w:ind w:left="1080" w:hanging="360"/>
      </w:pPr>
      <w:rPr>
        <w:rFonts w:ascii="Times New Roman" w:hAnsi="Times New Roman" w:cs="Times New Roman" w:hint="default"/>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3">
    <w:nsid w:val="0B863E60"/>
    <w:multiLevelType w:val="multilevel"/>
    <w:tmpl w:val="704C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C2EF4"/>
    <w:multiLevelType w:val="hybridMultilevel"/>
    <w:tmpl w:val="AB706A90"/>
    <w:lvl w:ilvl="0" w:tplc="D4B48ADC">
      <w:start w:val="1"/>
      <w:numFmt w:val="decimal"/>
      <w:lvlText w:val="%1."/>
      <w:lvlJc w:val="left"/>
      <w:pPr>
        <w:ind w:left="720" w:hanging="360"/>
      </w:pPr>
      <w:rPr>
        <w:rFonts w:ascii="Times New Roman" w:hAnsi="Times New Roman" w:cs="Times New Roman" w:hint="default"/>
        <w:b/>
        <w:bCs/>
        <w:sz w:val="24"/>
        <w:szCs w:val="24"/>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5">
    <w:nsid w:val="0FF14700"/>
    <w:multiLevelType w:val="multilevel"/>
    <w:tmpl w:val="0F4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52A60"/>
    <w:multiLevelType w:val="hybridMultilevel"/>
    <w:tmpl w:val="31FAB7C4"/>
    <w:lvl w:ilvl="0" w:tplc="0E4002AE">
      <w:start w:val="1"/>
      <w:numFmt w:val="decimal"/>
      <w:lvlText w:val="%1-"/>
      <w:lvlJc w:val="left"/>
      <w:pPr>
        <w:tabs>
          <w:tab w:val="num" w:pos="780"/>
        </w:tabs>
        <w:ind w:left="780" w:hanging="420"/>
      </w:pPr>
      <w:rPr>
        <w:rFonts w:ascii="Times New Roman" w:hAnsi="Times New Roman" w:cs="Times New Roman"/>
        <w:b/>
        <w:bCs/>
      </w:rPr>
    </w:lvl>
    <w:lvl w:ilvl="1" w:tplc="E7543BBC">
      <w:numFmt w:val="bullet"/>
      <w:lvlText w:val="-"/>
      <w:lvlJc w:val="left"/>
      <w:pPr>
        <w:tabs>
          <w:tab w:val="num" w:pos="1440"/>
        </w:tabs>
        <w:ind w:left="1440" w:hanging="360"/>
      </w:pPr>
      <w:rPr>
        <w:rFonts w:ascii="Times New Roman" w:eastAsia="Times New Roman" w:hAnsi="Times New Roman" w:hint="default"/>
      </w:rPr>
    </w:lvl>
    <w:lvl w:ilvl="2" w:tplc="8E4443CA">
      <w:start w:val="1"/>
      <w:numFmt w:val="bullet"/>
      <w:lvlText w:val="–"/>
      <w:lvlJc w:val="left"/>
      <w:pPr>
        <w:tabs>
          <w:tab w:val="num" w:pos="2340"/>
        </w:tabs>
        <w:ind w:left="2340" w:hanging="360"/>
      </w:pPr>
      <w:rPr>
        <w:rFonts w:ascii="Arial" w:eastAsia="Times New Roman" w:hAnsi="Arial"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7">
    <w:nsid w:val="12AF6E08"/>
    <w:multiLevelType w:val="hybridMultilevel"/>
    <w:tmpl w:val="868C3844"/>
    <w:lvl w:ilvl="0" w:tplc="FEE8D576">
      <w:start w:val="1"/>
      <w:numFmt w:val="decimal"/>
      <w:lvlText w:val="%1"/>
      <w:lvlJc w:val="left"/>
      <w:pPr>
        <w:ind w:left="720" w:hanging="360"/>
      </w:pPr>
      <w:rPr>
        <w:rFonts w:ascii="Times New Roman" w:hAnsi="Times New Roman" w:cs="Times New Roman" w:hint="default"/>
        <w:b/>
        <w:bCs/>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8">
    <w:nsid w:val="1F386C61"/>
    <w:multiLevelType w:val="multilevel"/>
    <w:tmpl w:val="0404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52061E"/>
    <w:multiLevelType w:val="multilevel"/>
    <w:tmpl w:val="DC1A79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4E3C9D"/>
    <w:multiLevelType w:val="hybridMultilevel"/>
    <w:tmpl w:val="2894273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nsid w:val="36632560"/>
    <w:multiLevelType w:val="hybridMultilevel"/>
    <w:tmpl w:val="BD2262F6"/>
    <w:lvl w:ilvl="0" w:tplc="16BA3CE0">
      <w:start w:val="1"/>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8E8535E"/>
    <w:multiLevelType w:val="hybridMultilevel"/>
    <w:tmpl w:val="31FAB7C4"/>
    <w:lvl w:ilvl="0" w:tplc="0E4002AE">
      <w:start w:val="1"/>
      <w:numFmt w:val="decimal"/>
      <w:lvlText w:val="%1-"/>
      <w:lvlJc w:val="left"/>
      <w:pPr>
        <w:tabs>
          <w:tab w:val="num" w:pos="780"/>
        </w:tabs>
        <w:ind w:left="780" w:hanging="420"/>
      </w:pPr>
      <w:rPr>
        <w:rFonts w:ascii="Times New Roman" w:hAnsi="Times New Roman" w:cs="Times New Roman"/>
        <w:b/>
        <w:bCs/>
      </w:rPr>
    </w:lvl>
    <w:lvl w:ilvl="1" w:tplc="04100017">
      <w:start w:val="1"/>
      <w:numFmt w:val="lowerLetter"/>
      <w:lvlText w:val="%2)"/>
      <w:lvlJc w:val="left"/>
      <w:pPr>
        <w:tabs>
          <w:tab w:val="num" w:pos="1440"/>
        </w:tabs>
        <w:ind w:left="1440" w:hanging="360"/>
      </w:pPr>
      <w:rPr>
        <w:rFonts w:ascii="Times New Roman" w:hAnsi="Times New Roman" w:cs="Times New Roman"/>
      </w:rPr>
    </w:lvl>
    <w:lvl w:ilvl="2" w:tplc="8E4443CA">
      <w:start w:val="1"/>
      <w:numFmt w:val="bullet"/>
      <w:lvlText w:val="–"/>
      <w:lvlJc w:val="left"/>
      <w:pPr>
        <w:tabs>
          <w:tab w:val="num" w:pos="2340"/>
        </w:tabs>
        <w:ind w:left="2340" w:hanging="360"/>
      </w:pPr>
      <w:rPr>
        <w:rFonts w:ascii="Arial" w:eastAsia="Times New Roman" w:hAnsi="Arial"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3">
    <w:nsid w:val="3BB00E55"/>
    <w:multiLevelType w:val="hybridMultilevel"/>
    <w:tmpl w:val="E5489A00"/>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nsid w:val="493B2BA7"/>
    <w:multiLevelType w:val="hybridMultilevel"/>
    <w:tmpl w:val="ACD6348C"/>
    <w:lvl w:ilvl="0" w:tplc="0410000D">
      <w:start w:val="1"/>
      <w:numFmt w:val="bullet"/>
      <w:lvlText w:val=""/>
      <w:lvlJc w:val="left"/>
      <w:pPr>
        <w:ind w:left="1068" w:hanging="360"/>
      </w:pPr>
      <w:rPr>
        <w:rFonts w:ascii="Wingdings" w:hAnsi="Wingdings" w:cs="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cs="Wingdings" w:hint="default"/>
      </w:rPr>
    </w:lvl>
    <w:lvl w:ilvl="6" w:tplc="04100001">
      <w:start w:val="1"/>
      <w:numFmt w:val="bullet"/>
      <w:lvlText w:val=""/>
      <w:lvlJc w:val="left"/>
      <w:pPr>
        <w:ind w:left="5388" w:hanging="360"/>
      </w:pPr>
      <w:rPr>
        <w:rFonts w:ascii="Symbol" w:hAnsi="Symbol" w:cs="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cs="Wingdings" w:hint="default"/>
      </w:rPr>
    </w:lvl>
  </w:abstractNum>
  <w:abstractNum w:abstractNumId="15">
    <w:nsid w:val="51B432D7"/>
    <w:multiLevelType w:val="multilevel"/>
    <w:tmpl w:val="44E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8C03EC"/>
    <w:multiLevelType w:val="hybridMultilevel"/>
    <w:tmpl w:val="C9D68C18"/>
    <w:lvl w:ilvl="0" w:tplc="AC78FC40">
      <w:start w:val="6"/>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17">
    <w:nsid w:val="618B6BC3"/>
    <w:multiLevelType w:val="hybridMultilevel"/>
    <w:tmpl w:val="A9884D90"/>
    <w:lvl w:ilvl="0" w:tplc="0410000B">
      <w:start w:val="1"/>
      <w:numFmt w:val="bullet"/>
      <w:lvlText w:val=""/>
      <w:lvlJc w:val="left"/>
      <w:pPr>
        <w:ind w:left="759" w:hanging="360"/>
      </w:pPr>
      <w:rPr>
        <w:rFonts w:ascii="Wingdings" w:hAnsi="Wingdings" w:cs="Wingdings" w:hint="default"/>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8">
    <w:nsid w:val="6AD65D8C"/>
    <w:multiLevelType w:val="hybridMultilevel"/>
    <w:tmpl w:val="A3603EC0"/>
    <w:lvl w:ilvl="0" w:tplc="B17C53E2">
      <w:start w:val="1"/>
      <w:numFmt w:val="lowerLetter"/>
      <w:lvlText w:val="%1."/>
      <w:lvlJc w:val="left"/>
      <w:pPr>
        <w:ind w:left="1080" w:hanging="360"/>
      </w:pPr>
      <w:rPr>
        <w:rFonts w:ascii="Times New Roman" w:hAnsi="Times New Roman" w:cs="Times New Roman" w:hint="default"/>
        <w:b w:val="0"/>
        <w:bCs w:val="0"/>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num w:numId="1">
    <w:abstractNumId w:val="10"/>
  </w:num>
  <w:num w:numId="2">
    <w:abstractNumId w:val="13"/>
  </w:num>
  <w:num w:numId="3">
    <w:abstractNumId w:val="2"/>
  </w:num>
  <w:num w:numId="4">
    <w:abstractNumId w:val="7"/>
  </w:num>
  <w:num w:numId="5">
    <w:abstractNumId w:val="18"/>
  </w:num>
  <w:num w:numId="6">
    <w:abstractNumId w:val="14"/>
  </w:num>
  <w:num w:numId="7">
    <w:abstractNumId w:val="1"/>
  </w:num>
  <w:num w:numId="8">
    <w:abstractNumId w:val="0"/>
  </w:num>
  <w:num w:numId="9">
    <w:abstractNumId w:val="4"/>
  </w:num>
  <w:num w:numId="10">
    <w:abstractNumId w:val="11"/>
  </w:num>
  <w:num w:numId="11">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8"/>
  </w:num>
  <w:num w:numId="17">
    <w:abstractNumId w:val="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2"/>
  </w:compat>
  <w:rsids>
    <w:rsidRoot w:val="006C674B"/>
    <w:rsid w:val="00095896"/>
    <w:rsid w:val="0012774E"/>
    <w:rsid w:val="00185D08"/>
    <w:rsid w:val="00203AA3"/>
    <w:rsid w:val="00210A7E"/>
    <w:rsid w:val="00235E27"/>
    <w:rsid w:val="00241643"/>
    <w:rsid w:val="002833A5"/>
    <w:rsid w:val="003121AB"/>
    <w:rsid w:val="00373673"/>
    <w:rsid w:val="00423649"/>
    <w:rsid w:val="004820EA"/>
    <w:rsid w:val="004D031A"/>
    <w:rsid w:val="004D4D98"/>
    <w:rsid w:val="005771B8"/>
    <w:rsid w:val="00636612"/>
    <w:rsid w:val="00645D30"/>
    <w:rsid w:val="0069227C"/>
    <w:rsid w:val="006C674B"/>
    <w:rsid w:val="0073713C"/>
    <w:rsid w:val="00777197"/>
    <w:rsid w:val="007E734C"/>
    <w:rsid w:val="007F3301"/>
    <w:rsid w:val="00853047"/>
    <w:rsid w:val="00897E18"/>
    <w:rsid w:val="00946A2E"/>
    <w:rsid w:val="009E05D1"/>
    <w:rsid w:val="00A42049"/>
    <w:rsid w:val="00AA7969"/>
    <w:rsid w:val="00B71212"/>
    <w:rsid w:val="00CD2134"/>
    <w:rsid w:val="00CD695F"/>
    <w:rsid w:val="00DB40A4"/>
    <w:rsid w:val="00E43ECD"/>
    <w:rsid w:val="00F511D6"/>
    <w:rsid w:val="00FD3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5D1"/>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9E05D1"/>
    <w:pPr>
      <w:keepNext/>
      <w:spacing w:after="0" w:line="240" w:lineRule="auto"/>
      <w:ind w:left="4248"/>
      <w:jc w:val="both"/>
      <w:outlineLvl w:val="0"/>
    </w:pPr>
    <w:rPr>
      <w:rFonts w:ascii="Arial" w:hAnsi="Arial" w:cs="Arial"/>
      <w:b/>
      <w:bCs/>
    </w:rPr>
  </w:style>
  <w:style w:type="paragraph" w:styleId="Titolo2">
    <w:name w:val="heading 2"/>
    <w:basedOn w:val="Normale"/>
    <w:next w:val="Normale"/>
    <w:link w:val="Titolo2Carattere"/>
    <w:uiPriority w:val="99"/>
    <w:qFormat/>
    <w:rsid w:val="009E05D1"/>
    <w:pPr>
      <w:keepNext/>
      <w:spacing w:after="0" w:line="240" w:lineRule="auto"/>
      <w:jc w:val="both"/>
      <w:outlineLvl w:val="1"/>
    </w:pPr>
    <w:rPr>
      <w:rFonts w:ascii="Arial" w:hAnsi="Arial" w:cs="Arial"/>
      <w:b/>
      <w:bCs/>
      <w:u w:val="single"/>
    </w:rPr>
  </w:style>
  <w:style w:type="paragraph" w:styleId="Titolo3">
    <w:name w:val="heading 3"/>
    <w:basedOn w:val="Normale"/>
    <w:next w:val="Normale"/>
    <w:link w:val="Titolo3Carattere"/>
    <w:uiPriority w:val="99"/>
    <w:qFormat/>
    <w:rsid w:val="009E05D1"/>
    <w:pPr>
      <w:keepNext/>
      <w:spacing w:after="0" w:line="240" w:lineRule="auto"/>
      <w:jc w:val="both"/>
      <w:outlineLvl w:val="2"/>
    </w:pPr>
    <w:rPr>
      <w:rFonts w:ascii="Times New Roman" w:eastAsia="Arial Unicode MS" w:hAnsi="Times New Roman" w:cs="Times New Roman"/>
      <w:sz w:val="32"/>
      <w:szCs w:val="32"/>
      <w:lang w:eastAsia="it-IT"/>
    </w:rPr>
  </w:style>
  <w:style w:type="paragraph" w:styleId="Titolo4">
    <w:name w:val="heading 4"/>
    <w:basedOn w:val="Normale"/>
    <w:next w:val="Normale"/>
    <w:link w:val="Titolo4Carattere"/>
    <w:uiPriority w:val="99"/>
    <w:qFormat/>
    <w:rsid w:val="009E05D1"/>
    <w:pPr>
      <w:keepNext/>
      <w:spacing w:after="0" w:line="240" w:lineRule="auto"/>
      <w:jc w:val="both"/>
      <w:outlineLvl w:val="3"/>
    </w:pPr>
    <w:rPr>
      <w:rFonts w:ascii="Arial" w:eastAsia="Arial Unicode MS" w:hAnsi="Arial" w:cs="Arial"/>
      <w:b/>
      <w:bCs/>
      <w:sz w:val="24"/>
      <w:szCs w:val="24"/>
      <w:lang w:eastAsia="it-IT"/>
    </w:rPr>
  </w:style>
  <w:style w:type="paragraph" w:styleId="Titolo5">
    <w:name w:val="heading 5"/>
    <w:basedOn w:val="Normale"/>
    <w:next w:val="Normale"/>
    <w:link w:val="Titolo5Carattere"/>
    <w:uiPriority w:val="99"/>
    <w:qFormat/>
    <w:rsid w:val="009E05D1"/>
    <w:pPr>
      <w:keepNext/>
      <w:jc w:val="both"/>
      <w:outlineLvl w:val="4"/>
    </w:pPr>
    <w:rPr>
      <w:rFonts w:ascii="Arial" w:hAnsi="Arial" w:cs="Arial"/>
      <w:b/>
      <w:bCs/>
    </w:rPr>
  </w:style>
  <w:style w:type="paragraph" w:styleId="Titolo6">
    <w:name w:val="heading 6"/>
    <w:basedOn w:val="Normale"/>
    <w:next w:val="Normale"/>
    <w:link w:val="Titolo6Carattere"/>
    <w:uiPriority w:val="99"/>
    <w:qFormat/>
    <w:rsid w:val="009E05D1"/>
    <w:pPr>
      <w:keepNext/>
      <w:spacing w:after="0" w:line="240" w:lineRule="auto"/>
      <w:jc w:val="both"/>
      <w:outlineLvl w:val="5"/>
    </w:pPr>
    <w:rPr>
      <w:rFonts w:ascii="Arial" w:eastAsia="Arial Unicode MS"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9E05D1"/>
    <w:rPr>
      <w:rFonts w:ascii="Cambria" w:hAnsi="Cambria" w:cs="Cambria"/>
      <w:b/>
      <w:bCs/>
      <w:kern w:val="32"/>
      <w:sz w:val="32"/>
      <w:szCs w:val="32"/>
      <w:lang w:eastAsia="en-US"/>
    </w:rPr>
  </w:style>
  <w:style w:type="character" w:customStyle="1" w:styleId="Titolo2Carattere">
    <w:name w:val="Titolo 2 Carattere"/>
    <w:basedOn w:val="Carpredefinitoparagrafo"/>
    <w:link w:val="Titolo2"/>
    <w:uiPriority w:val="99"/>
    <w:rsid w:val="009E05D1"/>
    <w:rPr>
      <w:rFonts w:ascii="Cambria" w:hAnsi="Cambria" w:cs="Cambria"/>
      <w:b/>
      <w:bCs/>
      <w:i/>
      <w:iCs/>
      <w:sz w:val="28"/>
      <w:szCs w:val="28"/>
      <w:lang w:eastAsia="en-US"/>
    </w:rPr>
  </w:style>
  <w:style w:type="character" w:customStyle="1" w:styleId="Titolo3Carattere">
    <w:name w:val="Titolo 3 Carattere"/>
    <w:basedOn w:val="Carpredefinitoparagrafo"/>
    <w:link w:val="Titolo3"/>
    <w:uiPriority w:val="99"/>
    <w:rsid w:val="009E05D1"/>
    <w:rPr>
      <w:rFonts w:ascii="Cambria" w:hAnsi="Cambria" w:cs="Cambria"/>
      <w:b/>
      <w:bCs/>
      <w:sz w:val="26"/>
      <w:szCs w:val="26"/>
      <w:lang w:eastAsia="en-US"/>
    </w:rPr>
  </w:style>
  <w:style w:type="character" w:customStyle="1" w:styleId="Titolo4Carattere">
    <w:name w:val="Titolo 4 Carattere"/>
    <w:basedOn w:val="Carpredefinitoparagrafo"/>
    <w:link w:val="Titolo4"/>
    <w:uiPriority w:val="99"/>
    <w:rsid w:val="009E05D1"/>
    <w:rPr>
      <w:rFonts w:ascii="Times New Roman" w:hAnsi="Times New Roman" w:cs="Times New Roman"/>
      <w:b/>
      <w:bCs/>
      <w:sz w:val="28"/>
      <w:szCs w:val="28"/>
      <w:lang w:eastAsia="en-US"/>
    </w:rPr>
  </w:style>
  <w:style w:type="character" w:customStyle="1" w:styleId="Titolo5Carattere">
    <w:name w:val="Titolo 5 Carattere"/>
    <w:basedOn w:val="Carpredefinitoparagrafo"/>
    <w:link w:val="Titolo5"/>
    <w:uiPriority w:val="9"/>
    <w:semiHidden/>
    <w:rsid w:val="006C674B"/>
    <w:rPr>
      <w:b/>
      <w:bCs/>
      <w:i/>
      <w:iCs/>
      <w:sz w:val="26"/>
      <w:szCs w:val="26"/>
      <w:lang w:eastAsia="en-US"/>
    </w:rPr>
  </w:style>
  <w:style w:type="character" w:customStyle="1" w:styleId="Titolo6Carattere">
    <w:name w:val="Titolo 6 Carattere"/>
    <w:basedOn w:val="Carpredefinitoparagrafo"/>
    <w:link w:val="Titolo6"/>
    <w:uiPriority w:val="99"/>
    <w:rsid w:val="009E05D1"/>
    <w:rPr>
      <w:rFonts w:ascii="Times New Roman" w:hAnsi="Times New Roman" w:cs="Times New Roman"/>
      <w:b/>
      <w:bCs/>
      <w:lang w:eastAsia="en-US"/>
    </w:rPr>
  </w:style>
  <w:style w:type="paragraph" w:styleId="Paragrafoelenco">
    <w:name w:val="List Paragraph"/>
    <w:basedOn w:val="Normale"/>
    <w:uiPriority w:val="99"/>
    <w:qFormat/>
    <w:rsid w:val="009E05D1"/>
    <w:pPr>
      <w:ind w:left="720"/>
    </w:pPr>
  </w:style>
  <w:style w:type="character" w:styleId="Collegamentoipertestuale">
    <w:name w:val="Hyperlink"/>
    <w:basedOn w:val="Carpredefinitoparagrafo"/>
    <w:uiPriority w:val="99"/>
    <w:rsid w:val="009E05D1"/>
    <w:rPr>
      <w:rFonts w:ascii="Times New Roman" w:hAnsi="Times New Roman" w:cs="Times New Roman"/>
      <w:color w:val="0000FF"/>
      <w:u w:val="single"/>
    </w:rPr>
  </w:style>
  <w:style w:type="paragraph" w:styleId="Corpotesto">
    <w:name w:val="Body Text"/>
    <w:basedOn w:val="Normale"/>
    <w:link w:val="CorpotestoCarattere"/>
    <w:uiPriority w:val="99"/>
    <w:rsid w:val="009E05D1"/>
    <w:pPr>
      <w:spacing w:after="0" w:line="240" w:lineRule="auto"/>
      <w:jc w:val="both"/>
    </w:pPr>
    <w:rPr>
      <w:rFonts w:ascii="Arial" w:hAnsi="Arial" w:cs="Arial"/>
      <w:sz w:val="24"/>
      <w:szCs w:val="24"/>
      <w:u w:val="single"/>
      <w:lang w:eastAsia="it-IT"/>
    </w:rPr>
  </w:style>
  <w:style w:type="character" w:customStyle="1" w:styleId="CorpotestoCarattere">
    <w:name w:val="Corpo testo Carattere"/>
    <w:basedOn w:val="Carpredefinitoparagrafo"/>
    <w:link w:val="Corpotesto"/>
    <w:uiPriority w:val="99"/>
    <w:rsid w:val="009E05D1"/>
    <w:rPr>
      <w:rFonts w:ascii="Calibri" w:hAnsi="Calibri" w:cs="Calibri"/>
      <w:lang w:eastAsia="en-US"/>
    </w:rPr>
  </w:style>
  <w:style w:type="paragraph" w:customStyle="1" w:styleId="Paragrafoelenco1">
    <w:name w:val="Paragrafo elenco1"/>
    <w:basedOn w:val="Normale"/>
    <w:uiPriority w:val="99"/>
    <w:rsid w:val="009E05D1"/>
    <w:pPr>
      <w:ind w:left="720"/>
    </w:pPr>
    <w:rPr>
      <w:lang w:eastAsia="it-IT"/>
    </w:rPr>
  </w:style>
  <w:style w:type="paragraph" w:customStyle="1" w:styleId="Default">
    <w:name w:val="Default"/>
    <w:uiPriority w:val="99"/>
    <w:rsid w:val="009E05D1"/>
    <w:pPr>
      <w:autoSpaceDE w:val="0"/>
      <w:autoSpaceDN w:val="0"/>
      <w:adjustRightInd w:val="0"/>
    </w:pPr>
    <w:rPr>
      <w:rFonts w:cs="Calibri"/>
      <w:color w:val="000000"/>
      <w:sz w:val="24"/>
      <w:szCs w:val="24"/>
    </w:rPr>
  </w:style>
  <w:style w:type="paragraph" w:styleId="Corpodeltesto2">
    <w:name w:val="Body Text 2"/>
    <w:basedOn w:val="Normale"/>
    <w:link w:val="Corpodeltesto2Carattere"/>
    <w:uiPriority w:val="99"/>
    <w:rsid w:val="009E05D1"/>
    <w:pPr>
      <w:spacing w:after="0" w:line="240" w:lineRule="auto"/>
      <w:jc w:val="both"/>
    </w:pPr>
    <w:rPr>
      <w:rFonts w:ascii="Arial" w:hAnsi="Arial" w:cs="Arial"/>
      <w:b/>
      <w:bCs/>
    </w:rPr>
  </w:style>
  <w:style w:type="character" w:customStyle="1" w:styleId="Corpodeltesto2Carattere">
    <w:name w:val="Corpo del testo 2 Carattere"/>
    <w:basedOn w:val="Carpredefinitoparagrafo"/>
    <w:link w:val="Corpodeltesto2"/>
    <w:uiPriority w:val="99"/>
    <w:rsid w:val="009E05D1"/>
    <w:rPr>
      <w:rFonts w:ascii="Calibri" w:hAnsi="Calibri" w:cs="Calibri"/>
      <w:lang w:eastAsia="en-US"/>
    </w:rPr>
  </w:style>
  <w:style w:type="paragraph" w:styleId="Corpodeltesto3">
    <w:name w:val="Body Text 3"/>
    <w:basedOn w:val="Normale"/>
    <w:link w:val="Corpodeltesto3Carattere"/>
    <w:uiPriority w:val="99"/>
    <w:rsid w:val="009E05D1"/>
    <w:pPr>
      <w:spacing w:after="0" w:line="240" w:lineRule="auto"/>
      <w:jc w:val="both"/>
    </w:pPr>
    <w:rPr>
      <w:rFonts w:ascii="Arial" w:hAnsi="Arial" w:cs="Arial"/>
    </w:rPr>
  </w:style>
  <w:style w:type="character" w:customStyle="1" w:styleId="Corpodeltesto3Carattere">
    <w:name w:val="Corpo del testo 3 Carattere"/>
    <w:basedOn w:val="Carpredefinitoparagrafo"/>
    <w:link w:val="Corpodeltesto3"/>
    <w:uiPriority w:val="99"/>
    <w:semiHidden/>
    <w:rsid w:val="006C674B"/>
    <w:rPr>
      <w:rFonts w:ascii="Calibri" w:hAnsi="Calibri" w:cs="Calibri"/>
      <w:sz w:val="16"/>
      <w:szCs w:val="16"/>
      <w:lang w:eastAsia="en-US"/>
    </w:rPr>
  </w:style>
  <w:style w:type="paragraph" w:customStyle="1" w:styleId="Style10">
    <w:name w:val="Style10"/>
    <w:basedOn w:val="Normale"/>
    <w:uiPriority w:val="99"/>
    <w:rsid w:val="0073713C"/>
    <w:pPr>
      <w:widowControl w:val="0"/>
      <w:autoSpaceDE w:val="0"/>
      <w:autoSpaceDN w:val="0"/>
      <w:adjustRightInd w:val="0"/>
      <w:spacing w:after="0" w:line="269" w:lineRule="exact"/>
      <w:jc w:val="both"/>
    </w:pPr>
    <w:rPr>
      <w:rFonts w:ascii="Franklin Gothic Medium" w:hAnsi="Franklin Gothic Medium" w:cs="Times New Roman"/>
      <w:sz w:val="24"/>
      <w:szCs w:val="24"/>
      <w:lang w:eastAsia="it-IT"/>
    </w:rPr>
  </w:style>
  <w:style w:type="character" w:customStyle="1" w:styleId="FontStyle76">
    <w:name w:val="Font Style76"/>
    <w:uiPriority w:val="99"/>
    <w:rsid w:val="0073713C"/>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imo.iaccarino@ageabroker.i" TargetMode="External"/><Relationship Id="rId3" Type="http://schemas.microsoft.com/office/2007/relationships/stylesWithEffects" Target="stylesWithEffects.xml"/><Relationship Id="rId7" Type="http://schemas.openxmlformats.org/officeDocument/2006/relationships/hyperlink" Target="mailto:sorrento@ageabroke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eu/info/norme/statali/2016_0050.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eprivacy.it/web/guest/home/docweb/-/docweb-display/docweb/4535524" TargetMode="External"/><Relationship Id="rId4" Type="http://schemas.openxmlformats.org/officeDocument/2006/relationships/settings" Target="settings.xml"/><Relationship Id="rId9" Type="http://schemas.openxmlformats.org/officeDocument/2006/relationships/hyperlink" Target="mailto:emilie.esposito@ageabroke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3839</Words>
  <Characters>21884</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Comune di Sorrento</Company>
  <LinksUpToDate>false</LinksUpToDate>
  <CharactersWithSpaces>25672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a.cimmino</cp:lastModifiedBy>
  <cp:revision>6</cp:revision>
  <cp:lastPrinted>2019-03-27T09:05:00Z</cp:lastPrinted>
  <dcterms:created xsi:type="dcterms:W3CDTF">2019-03-28T09:57:00Z</dcterms:created>
  <dcterms:modified xsi:type="dcterms:W3CDTF">2019-03-28T16:24:00Z</dcterms:modified>
</cp:coreProperties>
</file>