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2" w:rsidRDefault="00B04182" w:rsidP="004209EC">
      <w:pPr>
        <w:rPr>
          <w:szCs w:val="22"/>
        </w:rPr>
      </w:pPr>
    </w:p>
    <w:p w:rsidR="00432248" w:rsidRDefault="00432248" w:rsidP="004209EC">
      <w:pPr>
        <w:rPr>
          <w:szCs w:val="22"/>
        </w:rPr>
      </w:pPr>
    </w:p>
    <w:p w:rsidR="00AA360E" w:rsidRDefault="00AA360E" w:rsidP="00AA360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0D6EC0" w:rsidRPr="008B0532" w:rsidRDefault="009D7743" w:rsidP="000D6EC0">
      <w:pPr>
        <w:tabs>
          <w:tab w:val="left" w:pos="1315"/>
          <w:tab w:val="left" w:pos="1395"/>
        </w:tabs>
        <w:autoSpaceDE w:val="0"/>
        <w:autoSpaceDN w:val="0"/>
        <w:adjustRightInd w:val="0"/>
        <w:jc w:val="both"/>
        <w:rPr>
          <w:b/>
          <w:sz w:val="22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AVVISO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>
        <w:rPr>
          <w:rFonts w:ascii="Times New Roman" w:eastAsia="Times New Roman" w:hAnsi="Times New Roman"/>
          <w:b/>
          <w:color w:val="000000"/>
          <w:sz w:val="20"/>
        </w:rPr>
        <w:t xml:space="preserve"> ATTIVAZIONE </w:t>
      </w:r>
      <w:r w:rsidR="000D6EC0" w:rsidRPr="008B0532">
        <w:rPr>
          <w:rFonts w:ascii="Times New Roman" w:eastAsia="Times New Roman" w:hAnsi="Times New Roman"/>
          <w:b/>
          <w:bCs/>
          <w:color w:val="000000"/>
          <w:sz w:val="20"/>
        </w:rPr>
        <w:t xml:space="preserve">PROCEDURA NEGOZIATA TELEMATICA, TRAMITE RDO SUL MEPA, AI SENSI DELL’ART. 1, COMMA 2, LETTERA B) DEL D.L. N. 76/2020 (CONV. IN </w:t>
      </w:r>
      <w:proofErr w:type="spellStart"/>
      <w:r w:rsidR="000D6EC0" w:rsidRPr="008B0532">
        <w:rPr>
          <w:rFonts w:ascii="Times New Roman" w:eastAsia="Times New Roman" w:hAnsi="Times New Roman"/>
          <w:b/>
          <w:bCs/>
          <w:color w:val="000000"/>
          <w:sz w:val="20"/>
        </w:rPr>
        <w:t>L.N.</w:t>
      </w:r>
      <w:proofErr w:type="spellEnd"/>
      <w:r w:rsidR="000D6EC0" w:rsidRPr="008B0532">
        <w:rPr>
          <w:rFonts w:ascii="Times New Roman" w:eastAsia="Times New Roman" w:hAnsi="Times New Roman"/>
          <w:b/>
          <w:bCs/>
          <w:color w:val="000000"/>
          <w:sz w:val="20"/>
        </w:rPr>
        <w:t xml:space="preserve"> 120/2020) COSÌ COME MODIFICATO DAL D.L. 77/2021 (CONV. L 108/2021) E DELL’ART. 36 COMMA 6 DEL </w:t>
      </w:r>
      <w:proofErr w:type="spellStart"/>
      <w:r w:rsidR="000D6EC0" w:rsidRPr="008B0532">
        <w:rPr>
          <w:rFonts w:ascii="Times New Roman" w:eastAsia="Times New Roman" w:hAnsi="Times New Roman"/>
          <w:b/>
          <w:bCs/>
          <w:color w:val="000000"/>
          <w:sz w:val="20"/>
        </w:rPr>
        <w:t>D.LGS.</w:t>
      </w:r>
      <w:proofErr w:type="spellEnd"/>
      <w:r w:rsidR="000D6EC0" w:rsidRPr="008B0532">
        <w:rPr>
          <w:rFonts w:ascii="Times New Roman" w:eastAsia="Times New Roman" w:hAnsi="Times New Roman"/>
          <w:b/>
          <w:bCs/>
          <w:color w:val="000000"/>
          <w:sz w:val="20"/>
        </w:rPr>
        <w:t xml:space="preserve"> 50/2016 FINALIZZATA ALL’AFFIDAMENTO DEL SERVIZIO </w:t>
      </w:r>
      <w:proofErr w:type="spellStart"/>
      <w:r w:rsidR="000D6EC0">
        <w:rPr>
          <w:rFonts w:ascii="Times New Roman" w:eastAsia="Times New Roman" w:hAnsi="Times New Roman"/>
          <w:b/>
          <w:bCs/>
          <w:color w:val="000000"/>
          <w:sz w:val="20"/>
        </w:rPr>
        <w:t>DI</w:t>
      </w:r>
      <w:proofErr w:type="spellEnd"/>
      <w:r w:rsidR="000D6EC0">
        <w:rPr>
          <w:rFonts w:ascii="Times New Roman" w:eastAsia="Times New Roman" w:hAnsi="Times New Roman"/>
          <w:b/>
          <w:bCs/>
          <w:color w:val="000000"/>
          <w:sz w:val="20"/>
        </w:rPr>
        <w:t xml:space="preserve"> USCIERATO  PER IL </w:t>
      </w:r>
      <w:r w:rsidR="000D6EC0">
        <w:rPr>
          <w:rFonts w:ascii="Times New Roman" w:eastAsia="Times New Roman" w:hAnsi="Times New Roman"/>
          <w:b/>
          <w:color w:val="000000"/>
          <w:sz w:val="20"/>
        </w:rPr>
        <w:t xml:space="preserve">COMUNE </w:t>
      </w:r>
      <w:proofErr w:type="spellStart"/>
      <w:r w:rsidR="000D6EC0"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 w:rsidR="000D6EC0">
        <w:rPr>
          <w:rFonts w:ascii="Times New Roman" w:eastAsia="Times New Roman" w:hAnsi="Times New Roman"/>
          <w:b/>
          <w:color w:val="000000"/>
          <w:sz w:val="20"/>
        </w:rPr>
        <w:t xml:space="preserve"> SORRENTO PER N. 4 MESI.</w:t>
      </w:r>
    </w:p>
    <w:p w:rsidR="000D6EC0" w:rsidRDefault="000D6EC0" w:rsidP="000D6EC0">
      <w:pPr>
        <w:autoSpaceDE w:val="0"/>
        <w:autoSpaceDN w:val="0"/>
        <w:adjustRightInd w:val="0"/>
        <w:jc w:val="both"/>
      </w:pPr>
      <w:r w:rsidRPr="008B0532">
        <w:rPr>
          <w:rFonts w:ascii="Times New Roman" w:eastAsia="Times New Roman" w:hAnsi="Times New Roman"/>
          <w:b/>
          <w:color w:val="000000"/>
          <w:sz w:val="20"/>
        </w:rPr>
        <w:t>CIG:</w:t>
      </w:r>
      <w:r w:rsidRPr="00E97D4C">
        <w:t xml:space="preserve"> </w:t>
      </w:r>
      <w:r w:rsidRPr="00E97D4C">
        <w:rPr>
          <w:rFonts w:ascii="Times New Roman" w:eastAsia="Times New Roman" w:hAnsi="Times New Roman"/>
          <w:b/>
          <w:color w:val="000000"/>
          <w:sz w:val="20"/>
        </w:rPr>
        <w:t>ZC4378C38A</w:t>
      </w:r>
      <w:r w:rsidRPr="00C66152">
        <w:t xml:space="preserve"> </w:t>
      </w:r>
    </w:p>
    <w:p w:rsidR="000D6EC0" w:rsidRDefault="000D6EC0" w:rsidP="000D6EC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0D6EC0" w:rsidRDefault="000D6EC0" w:rsidP="000D6EC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Pr="00E052B9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  <w:r w:rsidRPr="00E052B9">
        <w:rPr>
          <w:rFonts w:ascii="Times New Roman" w:eastAsia="Times New Roman" w:hAnsi="Times New Roman"/>
          <w:color w:val="000000"/>
          <w:sz w:val="20"/>
        </w:rPr>
        <w:t xml:space="preserve">In conformità di quanto disposto in materia di trasparenza e pubblicità delle procedure di acquisizione dei lavori, forniture e servizi, 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SI RENDE NOTO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53544" w:rsidRPr="00453544" w:rsidRDefault="00432248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che con determinazione dirigenziale n. </w:t>
      </w:r>
      <w:r w:rsidR="000D6EC0">
        <w:rPr>
          <w:rFonts w:ascii="Times New Roman" w:eastAsia="Times New Roman" w:hAnsi="Times New Roman"/>
          <w:color w:val="000000"/>
          <w:sz w:val="20"/>
        </w:rPr>
        <w:t>1228</w:t>
      </w:r>
      <w:r w:rsidR="00DF485A">
        <w:rPr>
          <w:rFonts w:ascii="Times New Roman" w:eastAsia="Times New Roman" w:hAnsi="Times New Roman"/>
          <w:color w:val="000000"/>
          <w:sz w:val="20"/>
        </w:rPr>
        <w:t>/2022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 si è proceduto ad attivare la procedura negoziata ai sensi dell’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>art. 1 comma 2 lett. b) della Legge n. 120/2020</w:t>
      </w:r>
      <w:r w:rsidR="00DF485A">
        <w:rPr>
          <w:rFonts w:ascii="Times New Roman" w:eastAsia="Times New Roman" w:hAnsi="Times New Roman"/>
          <w:color w:val="000000"/>
          <w:sz w:val="20"/>
        </w:rPr>
        <w:t xml:space="preserve"> modificato</w:t>
      </w:r>
      <w:r w:rsidR="001513EC" w:rsidRPr="001513EC">
        <w:t xml:space="preserve"> </w:t>
      </w:r>
      <w:r w:rsidR="001513EC">
        <w:t>d</w:t>
      </w:r>
      <w:r w:rsidR="001513EC" w:rsidRPr="001513EC">
        <w:rPr>
          <w:rFonts w:ascii="Times New Roman" w:eastAsia="Times New Roman" w:hAnsi="Times New Roman"/>
          <w:color w:val="000000"/>
          <w:sz w:val="20"/>
        </w:rPr>
        <w:t xml:space="preserve">all’articolo 51, comma 1, </w:t>
      </w:r>
      <w:r w:rsidR="001513EC">
        <w:rPr>
          <w:rFonts w:ascii="Times New Roman" w:eastAsia="Times New Roman" w:hAnsi="Times New Roman"/>
          <w:color w:val="000000"/>
          <w:sz w:val="20"/>
        </w:rPr>
        <w:t>lettera a) della legge 108/2021</w:t>
      </w:r>
      <w:r w:rsidR="00DF485A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>per l’appalto di servizi in oggetto.</w:t>
      </w:r>
    </w:p>
    <w:p w:rsidR="001513EC" w:rsidRDefault="001513EC" w:rsidP="00E052B9">
      <w:pPr>
        <w:jc w:val="both"/>
        <w:rPr>
          <w:rFonts w:ascii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La procedura di gara è stata avviata con l’utilizzo e attraverso la piattaforma del Mercato Elettronico della Pubblica Amministrazione e sono stati invitati alla gara </w:t>
      </w:r>
      <w:r>
        <w:rPr>
          <w:rFonts w:ascii="Times New Roman" w:eastAsia="Times New Roman" w:hAnsi="Times New Roman"/>
          <w:color w:val="000000"/>
          <w:sz w:val="20"/>
        </w:rPr>
        <w:t xml:space="preserve">gli operatori economici 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abilitati al bando </w:t>
      </w:r>
      <w:r>
        <w:rPr>
          <w:rFonts w:ascii="Times New Roman" w:hAnsi="Times New Roman"/>
          <w:b/>
          <w:bCs/>
          <w:color w:val="000000"/>
          <w:sz w:val="20"/>
        </w:rPr>
        <w:t>“</w:t>
      </w:r>
      <w:r w:rsidRPr="001513EC">
        <w:rPr>
          <w:rFonts w:ascii="Times New Roman" w:hAnsi="Times New Roman"/>
          <w:b/>
          <w:bCs/>
          <w:i/>
          <w:color w:val="000000"/>
          <w:sz w:val="20"/>
        </w:rPr>
        <w:t>Servizi di Vigilanza e Accoglienza</w:t>
      </w:r>
      <w:r>
        <w:rPr>
          <w:rFonts w:ascii="Times New Roman" w:hAnsi="Times New Roman"/>
          <w:b/>
          <w:bCs/>
          <w:color w:val="000000"/>
          <w:sz w:val="20"/>
        </w:rPr>
        <w:t xml:space="preserve">” </w:t>
      </w:r>
      <w:r w:rsidRPr="00554A0C">
        <w:rPr>
          <w:rFonts w:ascii="Times New Roman" w:hAnsi="Times New Roman"/>
          <w:bCs/>
          <w:color w:val="000000"/>
          <w:sz w:val="20"/>
        </w:rPr>
        <w:t>del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554A0C">
        <w:rPr>
          <w:rFonts w:ascii="Times New Roman" w:hAnsi="Times New Roman"/>
          <w:bCs/>
          <w:color w:val="000000"/>
          <w:sz w:val="20"/>
        </w:rPr>
        <w:t>suddetto Mercato Elettronico</w:t>
      </w:r>
      <w:r w:rsidRPr="00CD4EAB">
        <w:rPr>
          <w:rFonts w:ascii="Times New Roman" w:hAnsi="Times New Roman"/>
          <w:color w:val="000000"/>
          <w:sz w:val="20"/>
        </w:rPr>
        <w:t xml:space="preserve"> attivi per </w:t>
      </w:r>
      <w:r>
        <w:rPr>
          <w:rFonts w:ascii="Times New Roman" w:hAnsi="Times New Roman"/>
          <w:color w:val="000000"/>
          <w:sz w:val="20"/>
        </w:rPr>
        <w:t>la regione Campania</w:t>
      </w:r>
      <w:r w:rsidR="000A4244">
        <w:rPr>
          <w:rFonts w:ascii="Times New Roman" w:hAnsi="Times New Roman"/>
          <w:color w:val="000000"/>
          <w:sz w:val="20"/>
        </w:rPr>
        <w:t>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Di conseguenza sono legittimati alla partecipazione soltanto gli operatori economici selezionati ed invitati alla RDO n. </w:t>
      </w:r>
      <w:r w:rsidR="000D6EC0" w:rsidRPr="000D6EC0">
        <w:rPr>
          <w:rFonts w:ascii="Times New Roman" w:eastAsia="Times New Roman" w:hAnsi="Times New Roman"/>
          <w:color w:val="000000"/>
          <w:sz w:val="20"/>
        </w:rPr>
        <w:t>3166034</w:t>
      </w:r>
      <w:r w:rsidR="00DF485A" w:rsidRPr="00DF485A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F485A">
        <w:rPr>
          <w:rFonts w:ascii="Times New Roman" w:eastAsia="Times New Roman" w:hAnsi="Times New Roman"/>
          <w:color w:val="000000"/>
          <w:sz w:val="20"/>
        </w:rPr>
        <w:t xml:space="preserve"> del </w:t>
      </w:r>
      <w:r w:rsidR="000D6EC0">
        <w:rPr>
          <w:rFonts w:ascii="Times New Roman" w:eastAsia="Times New Roman" w:hAnsi="Times New Roman"/>
          <w:color w:val="000000"/>
          <w:sz w:val="20"/>
        </w:rPr>
        <w:t>26/08</w:t>
      </w:r>
      <w:r w:rsidR="00DF485A">
        <w:rPr>
          <w:rFonts w:ascii="Times New Roman" w:eastAsia="Times New Roman" w:hAnsi="Times New Roman"/>
          <w:color w:val="000000"/>
          <w:sz w:val="20"/>
        </w:rPr>
        <w:t>/2022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Pertanto, eventuali altre istanze di partecipazione da parte di operatori economici non invitati non verranno prese in considerazione.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La scadenza per la presentazione delle offerte è fissata per le ore  1</w:t>
      </w:r>
      <w:r w:rsidR="00DF485A">
        <w:rPr>
          <w:rFonts w:ascii="Times New Roman" w:eastAsia="Times New Roman" w:hAnsi="Times New Roman"/>
          <w:color w:val="000000"/>
          <w:sz w:val="20"/>
        </w:rPr>
        <w:t xml:space="preserve">2.00 del </w:t>
      </w:r>
      <w:r w:rsidR="000D6EC0">
        <w:rPr>
          <w:rFonts w:ascii="Times New Roman" w:eastAsia="Times New Roman" w:hAnsi="Times New Roman"/>
          <w:color w:val="000000"/>
          <w:sz w:val="20"/>
        </w:rPr>
        <w:t>12/09</w:t>
      </w:r>
      <w:r>
        <w:rPr>
          <w:rFonts w:ascii="Times New Roman" w:eastAsia="Times New Roman" w:hAnsi="Times New Roman"/>
          <w:color w:val="000000"/>
          <w:sz w:val="20"/>
        </w:rPr>
        <w:t>/202</w:t>
      </w:r>
      <w:r w:rsidR="00DF485A">
        <w:rPr>
          <w:rFonts w:ascii="Times New Roman" w:eastAsia="Times New Roman" w:hAnsi="Times New Roman"/>
          <w:color w:val="000000"/>
          <w:sz w:val="20"/>
        </w:rPr>
        <w:t>2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responsabile unico del procedimento, ai sensi dell’art. 31 del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D.Lgs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 n.50/2016 e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ss.mm.ii.</w:t>
      </w:r>
      <w:proofErr w:type="spellEnd"/>
      <w:r w:rsidR="00E052B9">
        <w:rPr>
          <w:rFonts w:ascii="Times New Roman" w:eastAsia="Times New Roman" w:hAnsi="Times New Roman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z w:val="20"/>
        </w:rPr>
        <w:t xml:space="preserve"> è </w:t>
      </w:r>
      <w:r w:rsidR="000D6EC0">
        <w:rPr>
          <w:rFonts w:ascii="Times New Roman" w:eastAsia="Times New Roman" w:hAnsi="Times New Roman"/>
          <w:color w:val="000000"/>
          <w:sz w:val="20"/>
        </w:rPr>
        <w:t xml:space="preserve">il Titolare di P.O. Dott. Giulio </w:t>
      </w:r>
      <w:proofErr w:type="spellStart"/>
      <w:r w:rsidR="000D6EC0">
        <w:rPr>
          <w:rFonts w:ascii="Times New Roman" w:eastAsia="Times New Roman" w:hAnsi="Times New Roman"/>
          <w:color w:val="000000"/>
          <w:sz w:val="20"/>
        </w:rPr>
        <w:t>Bifani</w:t>
      </w:r>
      <w:proofErr w:type="spellEnd"/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453544">
      <w:pPr>
        <w:rPr>
          <w:rFonts w:ascii="Times New Roman" w:eastAsia="Times New Roman" w:hAnsi="Times New Roman"/>
          <w:color w:val="000000"/>
          <w:sz w:val="20"/>
        </w:rPr>
      </w:pPr>
    </w:p>
    <w:p w:rsidR="00E052B9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Dirigente </w:t>
      </w:r>
      <w:r w:rsidR="00F05FA5">
        <w:rPr>
          <w:rFonts w:ascii="Times New Roman" w:eastAsia="Times New Roman" w:hAnsi="Times New Roman"/>
          <w:color w:val="000000"/>
          <w:sz w:val="20"/>
        </w:rPr>
        <w:t xml:space="preserve">del V </w:t>
      </w:r>
      <w:r>
        <w:rPr>
          <w:rFonts w:ascii="Times New Roman" w:eastAsia="Times New Roman" w:hAnsi="Times New Roman"/>
          <w:color w:val="000000"/>
          <w:sz w:val="20"/>
        </w:rPr>
        <w:t>Dipartimento</w:t>
      </w:r>
    </w:p>
    <w:p w:rsidR="00453544" w:rsidRPr="00453544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dott. Donato Sarno</w:t>
      </w:r>
    </w:p>
    <w:p w:rsidR="00432248" w:rsidRPr="00453544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ab/>
      </w:r>
    </w:p>
    <w:p w:rsidR="00432248" w:rsidRPr="004209EC" w:rsidRDefault="00432248" w:rsidP="004209EC">
      <w:pPr>
        <w:rPr>
          <w:szCs w:val="22"/>
        </w:rPr>
      </w:pPr>
    </w:p>
    <w:sectPr w:rsidR="00432248" w:rsidRPr="004209EC" w:rsidSect="007579FC">
      <w:headerReference w:type="default" r:id="rId7"/>
      <w:footerReference w:type="default" r:id="rId8"/>
      <w:pgSz w:w="11906" w:h="16838"/>
      <w:pgMar w:top="799" w:right="99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5E" w:rsidRDefault="00055C5E" w:rsidP="00E80D82">
      <w:r>
        <w:separator/>
      </w:r>
    </w:p>
  </w:endnote>
  <w:endnote w:type="continuationSeparator" w:id="0">
    <w:p w:rsidR="00055C5E" w:rsidRDefault="00055C5E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7408DA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5E" w:rsidRDefault="00055C5E" w:rsidP="00E80D82">
      <w:r>
        <w:separator/>
      </w:r>
    </w:p>
  </w:footnote>
  <w:footnote w:type="continuationSeparator" w:id="0">
    <w:p w:rsidR="00055C5E" w:rsidRDefault="00055C5E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7408DA">
    <w:pPr>
      <w:pStyle w:val="Pidipagina"/>
      <w:spacing w:line="260" w:lineRule="atLeast"/>
      <w:jc w:val="center"/>
      <w:rPr>
        <w:caps/>
      </w:rPr>
    </w:pPr>
    <w:r w:rsidRPr="007408DA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9D7743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2DA"/>
    <w:multiLevelType w:val="hybridMultilevel"/>
    <w:tmpl w:val="EA926C2A"/>
    <w:lvl w:ilvl="0" w:tplc="E2601CB4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9E554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F9A862D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1C4993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4DCBAB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E4A29FD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C9BA9D54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7" w:tplc="3CC4A42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EC43502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abstractNum w:abstractNumId="1">
    <w:nsid w:val="16306D60"/>
    <w:multiLevelType w:val="hybridMultilevel"/>
    <w:tmpl w:val="B22849D4"/>
    <w:lvl w:ilvl="0" w:tplc="DDC8E12A">
      <w:numFmt w:val="bullet"/>
      <w:lvlText w:val=""/>
      <w:lvlJc w:val="left"/>
      <w:pPr>
        <w:ind w:left="868" w:hanging="56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401A40">
      <w:numFmt w:val="bullet"/>
      <w:lvlText w:val="•"/>
      <w:lvlJc w:val="left"/>
      <w:pPr>
        <w:ind w:left="1788" w:hanging="564"/>
      </w:pPr>
      <w:rPr>
        <w:rFonts w:hint="default"/>
        <w:lang w:val="it-IT" w:eastAsia="en-US" w:bidi="ar-SA"/>
      </w:rPr>
    </w:lvl>
    <w:lvl w:ilvl="2" w:tplc="4CDE653C">
      <w:numFmt w:val="bullet"/>
      <w:lvlText w:val="•"/>
      <w:lvlJc w:val="left"/>
      <w:pPr>
        <w:ind w:left="2717" w:hanging="564"/>
      </w:pPr>
      <w:rPr>
        <w:rFonts w:hint="default"/>
        <w:lang w:val="it-IT" w:eastAsia="en-US" w:bidi="ar-SA"/>
      </w:rPr>
    </w:lvl>
    <w:lvl w:ilvl="3" w:tplc="0B4A5782">
      <w:numFmt w:val="bullet"/>
      <w:lvlText w:val="•"/>
      <w:lvlJc w:val="left"/>
      <w:pPr>
        <w:ind w:left="3646" w:hanging="564"/>
      </w:pPr>
      <w:rPr>
        <w:rFonts w:hint="default"/>
        <w:lang w:val="it-IT" w:eastAsia="en-US" w:bidi="ar-SA"/>
      </w:rPr>
    </w:lvl>
    <w:lvl w:ilvl="4" w:tplc="A76EBAAE">
      <w:numFmt w:val="bullet"/>
      <w:lvlText w:val="•"/>
      <w:lvlJc w:val="left"/>
      <w:pPr>
        <w:ind w:left="4575" w:hanging="564"/>
      </w:pPr>
      <w:rPr>
        <w:rFonts w:hint="default"/>
        <w:lang w:val="it-IT" w:eastAsia="en-US" w:bidi="ar-SA"/>
      </w:rPr>
    </w:lvl>
    <w:lvl w:ilvl="5" w:tplc="18B8C46A">
      <w:numFmt w:val="bullet"/>
      <w:lvlText w:val="•"/>
      <w:lvlJc w:val="left"/>
      <w:pPr>
        <w:ind w:left="5504" w:hanging="564"/>
      </w:pPr>
      <w:rPr>
        <w:rFonts w:hint="default"/>
        <w:lang w:val="it-IT" w:eastAsia="en-US" w:bidi="ar-SA"/>
      </w:rPr>
    </w:lvl>
    <w:lvl w:ilvl="6" w:tplc="CAF22E82">
      <w:numFmt w:val="bullet"/>
      <w:lvlText w:val="•"/>
      <w:lvlJc w:val="left"/>
      <w:pPr>
        <w:ind w:left="6433" w:hanging="564"/>
      </w:pPr>
      <w:rPr>
        <w:rFonts w:hint="default"/>
        <w:lang w:val="it-IT" w:eastAsia="en-US" w:bidi="ar-SA"/>
      </w:rPr>
    </w:lvl>
    <w:lvl w:ilvl="7" w:tplc="7F404024">
      <w:numFmt w:val="bullet"/>
      <w:lvlText w:val="•"/>
      <w:lvlJc w:val="left"/>
      <w:pPr>
        <w:ind w:left="7362" w:hanging="564"/>
      </w:pPr>
      <w:rPr>
        <w:rFonts w:hint="default"/>
        <w:lang w:val="it-IT" w:eastAsia="en-US" w:bidi="ar-SA"/>
      </w:rPr>
    </w:lvl>
    <w:lvl w:ilvl="8" w:tplc="36E088C2">
      <w:numFmt w:val="bullet"/>
      <w:lvlText w:val="•"/>
      <w:lvlJc w:val="left"/>
      <w:pPr>
        <w:ind w:left="8291" w:hanging="564"/>
      </w:pPr>
      <w:rPr>
        <w:rFonts w:hint="default"/>
        <w:lang w:val="it-IT" w:eastAsia="en-US" w:bidi="ar-SA"/>
      </w:rPr>
    </w:lvl>
  </w:abstractNum>
  <w:abstractNum w:abstractNumId="2">
    <w:nsid w:val="2C265B75"/>
    <w:multiLevelType w:val="hybridMultilevel"/>
    <w:tmpl w:val="DF9A90BE"/>
    <w:lvl w:ilvl="0" w:tplc="5250494A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EDEA68E">
      <w:start w:val="1"/>
      <w:numFmt w:val="upperLetter"/>
      <w:lvlText w:val="%2)"/>
      <w:lvlJc w:val="left"/>
      <w:pPr>
        <w:ind w:left="827" w:hanging="5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06F65F1A">
      <w:start w:val="1"/>
      <w:numFmt w:val="lowerLetter"/>
      <w:lvlText w:val="%3)"/>
      <w:lvlJc w:val="left"/>
      <w:pPr>
        <w:ind w:left="11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D6E5136">
      <w:numFmt w:val="bullet"/>
      <w:lvlText w:val="•"/>
      <w:lvlJc w:val="left"/>
      <w:pPr>
        <w:ind w:left="2248" w:hanging="286"/>
      </w:pPr>
      <w:rPr>
        <w:rFonts w:hint="default"/>
        <w:lang w:val="it-IT" w:eastAsia="en-US" w:bidi="ar-SA"/>
      </w:rPr>
    </w:lvl>
    <w:lvl w:ilvl="4" w:tplc="FEE09F8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5" w:tplc="A016E994">
      <w:numFmt w:val="bullet"/>
      <w:lvlText w:val="•"/>
      <w:lvlJc w:val="left"/>
      <w:pPr>
        <w:ind w:left="4505" w:hanging="286"/>
      </w:pPr>
      <w:rPr>
        <w:rFonts w:hint="default"/>
        <w:lang w:val="it-IT" w:eastAsia="en-US" w:bidi="ar-SA"/>
      </w:rPr>
    </w:lvl>
    <w:lvl w:ilvl="6" w:tplc="98C671C0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7" w:tplc="3384A5DC">
      <w:numFmt w:val="bullet"/>
      <w:lvlText w:val="•"/>
      <w:lvlJc w:val="left"/>
      <w:pPr>
        <w:ind w:left="6763" w:hanging="286"/>
      </w:pPr>
      <w:rPr>
        <w:rFonts w:hint="default"/>
        <w:lang w:val="it-IT" w:eastAsia="en-US" w:bidi="ar-SA"/>
      </w:rPr>
    </w:lvl>
    <w:lvl w:ilvl="8" w:tplc="7298C966">
      <w:numFmt w:val="bullet"/>
      <w:lvlText w:val="•"/>
      <w:lvlJc w:val="left"/>
      <w:pPr>
        <w:ind w:left="7891" w:hanging="286"/>
      </w:pPr>
      <w:rPr>
        <w:rFonts w:hint="default"/>
        <w:lang w:val="it-IT" w:eastAsia="en-US" w:bidi="ar-SA"/>
      </w:rPr>
    </w:lvl>
  </w:abstractNum>
  <w:abstractNum w:abstractNumId="3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AF2"/>
    <w:multiLevelType w:val="hybridMultilevel"/>
    <w:tmpl w:val="B2D64586"/>
    <w:lvl w:ilvl="0" w:tplc="994462E6">
      <w:start w:val="1"/>
      <w:numFmt w:val="lowerLetter"/>
      <w:lvlText w:val="%1)"/>
      <w:lvlJc w:val="left"/>
      <w:pPr>
        <w:ind w:left="971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7492A41A">
      <w:numFmt w:val="bullet"/>
      <w:lvlText w:val="•"/>
      <w:lvlJc w:val="left"/>
      <w:pPr>
        <w:ind w:left="1896" w:hanging="708"/>
      </w:pPr>
      <w:rPr>
        <w:rFonts w:hint="default"/>
        <w:lang w:val="it-IT" w:eastAsia="en-US" w:bidi="ar-SA"/>
      </w:rPr>
    </w:lvl>
    <w:lvl w:ilvl="2" w:tplc="0634621C">
      <w:numFmt w:val="bullet"/>
      <w:lvlText w:val="•"/>
      <w:lvlJc w:val="left"/>
      <w:pPr>
        <w:ind w:left="2813" w:hanging="708"/>
      </w:pPr>
      <w:rPr>
        <w:rFonts w:hint="default"/>
        <w:lang w:val="it-IT" w:eastAsia="en-US" w:bidi="ar-SA"/>
      </w:rPr>
    </w:lvl>
    <w:lvl w:ilvl="3" w:tplc="567EA4F6">
      <w:numFmt w:val="bullet"/>
      <w:lvlText w:val="•"/>
      <w:lvlJc w:val="left"/>
      <w:pPr>
        <w:ind w:left="3730" w:hanging="708"/>
      </w:pPr>
      <w:rPr>
        <w:rFonts w:hint="default"/>
        <w:lang w:val="it-IT" w:eastAsia="en-US" w:bidi="ar-SA"/>
      </w:rPr>
    </w:lvl>
    <w:lvl w:ilvl="4" w:tplc="E64CB3A0">
      <w:numFmt w:val="bullet"/>
      <w:lvlText w:val="•"/>
      <w:lvlJc w:val="left"/>
      <w:pPr>
        <w:ind w:left="4647" w:hanging="708"/>
      </w:pPr>
      <w:rPr>
        <w:rFonts w:hint="default"/>
        <w:lang w:val="it-IT" w:eastAsia="en-US" w:bidi="ar-SA"/>
      </w:rPr>
    </w:lvl>
    <w:lvl w:ilvl="5" w:tplc="84CAA0D8">
      <w:numFmt w:val="bullet"/>
      <w:lvlText w:val="•"/>
      <w:lvlJc w:val="left"/>
      <w:pPr>
        <w:ind w:left="5564" w:hanging="708"/>
      </w:pPr>
      <w:rPr>
        <w:rFonts w:hint="default"/>
        <w:lang w:val="it-IT" w:eastAsia="en-US" w:bidi="ar-SA"/>
      </w:rPr>
    </w:lvl>
    <w:lvl w:ilvl="6" w:tplc="19E83EEE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7" w:tplc="AC363DD4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5DDA061A">
      <w:numFmt w:val="bullet"/>
      <w:lvlText w:val="•"/>
      <w:lvlJc w:val="left"/>
      <w:pPr>
        <w:ind w:left="8315" w:hanging="708"/>
      </w:pPr>
      <w:rPr>
        <w:rFonts w:hint="default"/>
        <w:lang w:val="it-IT" w:eastAsia="en-US" w:bidi="ar-SA"/>
      </w:rPr>
    </w:lvl>
  </w:abstractNum>
  <w:abstractNum w:abstractNumId="5">
    <w:nsid w:val="75657678"/>
    <w:multiLevelType w:val="hybridMultilevel"/>
    <w:tmpl w:val="766EB782"/>
    <w:lvl w:ilvl="0" w:tplc="70F02B78">
      <w:numFmt w:val="bullet"/>
      <w:lvlText w:val=""/>
      <w:lvlJc w:val="left"/>
      <w:pPr>
        <w:ind w:left="69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6CE08FE">
      <w:numFmt w:val="bullet"/>
      <w:lvlText w:val="•"/>
      <w:lvlJc w:val="left"/>
      <w:pPr>
        <w:ind w:left="1644" w:hanging="428"/>
      </w:pPr>
      <w:rPr>
        <w:rFonts w:hint="default"/>
        <w:lang w:val="it-IT" w:eastAsia="en-US" w:bidi="ar-SA"/>
      </w:rPr>
    </w:lvl>
    <w:lvl w:ilvl="2" w:tplc="5E58CDD4">
      <w:numFmt w:val="bullet"/>
      <w:lvlText w:val="•"/>
      <w:lvlJc w:val="left"/>
      <w:pPr>
        <w:ind w:left="2589" w:hanging="428"/>
      </w:pPr>
      <w:rPr>
        <w:rFonts w:hint="default"/>
        <w:lang w:val="it-IT" w:eastAsia="en-US" w:bidi="ar-SA"/>
      </w:rPr>
    </w:lvl>
    <w:lvl w:ilvl="3" w:tplc="C28ABF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68AE7C30">
      <w:numFmt w:val="bullet"/>
      <w:lvlText w:val="•"/>
      <w:lvlJc w:val="left"/>
      <w:pPr>
        <w:ind w:left="4479" w:hanging="428"/>
      </w:pPr>
      <w:rPr>
        <w:rFonts w:hint="default"/>
        <w:lang w:val="it-IT" w:eastAsia="en-US" w:bidi="ar-SA"/>
      </w:rPr>
    </w:lvl>
    <w:lvl w:ilvl="5" w:tplc="B914BB7E">
      <w:numFmt w:val="bullet"/>
      <w:lvlText w:val="•"/>
      <w:lvlJc w:val="left"/>
      <w:pPr>
        <w:ind w:left="5424" w:hanging="428"/>
      </w:pPr>
      <w:rPr>
        <w:rFonts w:hint="default"/>
        <w:lang w:val="it-IT" w:eastAsia="en-US" w:bidi="ar-SA"/>
      </w:rPr>
    </w:lvl>
    <w:lvl w:ilvl="6" w:tplc="7662FCC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7" w:tplc="F0464FDE">
      <w:numFmt w:val="bullet"/>
      <w:lvlText w:val="•"/>
      <w:lvlJc w:val="left"/>
      <w:pPr>
        <w:ind w:left="7314" w:hanging="428"/>
      </w:pPr>
      <w:rPr>
        <w:rFonts w:hint="default"/>
        <w:lang w:val="it-IT" w:eastAsia="en-US" w:bidi="ar-SA"/>
      </w:rPr>
    </w:lvl>
    <w:lvl w:ilvl="8" w:tplc="493A8866">
      <w:numFmt w:val="bullet"/>
      <w:lvlText w:val="•"/>
      <w:lvlJc w:val="left"/>
      <w:pPr>
        <w:ind w:left="8259" w:hanging="428"/>
      </w:pPr>
      <w:rPr>
        <w:rFonts w:hint="default"/>
        <w:lang w:val="it-IT" w:eastAsia="en-US" w:bidi="ar-SA"/>
      </w:rPr>
    </w:lvl>
  </w:abstractNum>
  <w:abstractNum w:abstractNumId="6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3B3DCF"/>
    <w:multiLevelType w:val="multilevel"/>
    <w:tmpl w:val="704ED254"/>
    <w:lvl w:ilvl="0">
      <w:start w:val="22"/>
      <w:numFmt w:val="decimal"/>
      <w:lvlText w:val="%1"/>
      <w:lvlJc w:val="left"/>
      <w:pPr>
        <w:ind w:left="83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3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8">
    <w:nsid w:val="7F05262B"/>
    <w:multiLevelType w:val="hybridMultilevel"/>
    <w:tmpl w:val="FB0A3758"/>
    <w:lvl w:ilvl="0" w:tplc="B94E9492">
      <w:start w:val="1"/>
      <w:numFmt w:val="lowerLetter"/>
      <w:lvlText w:val="%1)"/>
      <w:lvlJc w:val="left"/>
      <w:pPr>
        <w:ind w:left="690" w:hanging="428"/>
      </w:pPr>
      <w:rPr>
        <w:rFonts w:hint="default"/>
        <w:w w:val="100"/>
        <w:lang w:val="it-IT" w:eastAsia="en-US" w:bidi="ar-SA"/>
      </w:rPr>
    </w:lvl>
    <w:lvl w:ilvl="1" w:tplc="279CE514">
      <w:numFmt w:val="bullet"/>
      <w:lvlText w:val=""/>
      <w:lvlJc w:val="left"/>
      <w:pPr>
        <w:ind w:left="1682" w:hanging="7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51C71AA">
      <w:numFmt w:val="bullet"/>
      <w:lvlText w:val="•"/>
      <w:lvlJc w:val="left"/>
      <w:pPr>
        <w:ind w:left="2620" w:hanging="711"/>
      </w:pPr>
      <w:rPr>
        <w:rFonts w:hint="default"/>
        <w:lang w:val="it-IT" w:eastAsia="en-US" w:bidi="ar-SA"/>
      </w:rPr>
    </w:lvl>
    <w:lvl w:ilvl="3" w:tplc="F0DAA0CC">
      <w:numFmt w:val="bullet"/>
      <w:lvlText w:val="•"/>
      <w:lvlJc w:val="left"/>
      <w:pPr>
        <w:ind w:left="3561" w:hanging="711"/>
      </w:pPr>
      <w:rPr>
        <w:rFonts w:hint="default"/>
        <w:lang w:val="it-IT" w:eastAsia="en-US" w:bidi="ar-SA"/>
      </w:rPr>
    </w:lvl>
    <w:lvl w:ilvl="4" w:tplc="35C2D91A">
      <w:numFmt w:val="bullet"/>
      <w:lvlText w:val="•"/>
      <w:lvlJc w:val="left"/>
      <w:pPr>
        <w:ind w:left="4502" w:hanging="711"/>
      </w:pPr>
      <w:rPr>
        <w:rFonts w:hint="default"/>
        <w:lang w:val="it-IT" w:eastAsia="en-US" w:bidi="ar-SA"/>
      </w:rPr>
    </w:lvl>
    <w:lvl w:ilvl="5" w:tplc="57AE1EBA">
      <w:numFmt w:val="bullet"/>
      <w:lvlText w:val="•"/>
      <w:lvlJc w:val="left"/>
      <w:pPr>
        <w:ind w:left="5443" w:hanging="711"/>
      </w:pPr>
      <w:rPr>
        <w:rFonts w:hint="default"/>
        <w:lang w:val="it-IT" w:eastAsia="en-US" w:bidi="ar-SA"/>
      </w:rPr>
    </w:lvl>
    <w:lvl w:ilvl="6" w:tplc="4364C19E">
      <w:numFmt w:val="bullet"/>
      <w:lvlText w:val="•"/>
      <w:lvlJc w:val="left"/>
      <w:pPr>
        <w:ind w:left="6384" w:hanging="711"/>
      </w:pPr>
      <w:rPr>
        <w:rFonts w:hint="default"/>
        <w:lang w:val="it-IT" w:eastAsia="en-US" w:bidi="ar-SA"/>
      </w:rPr>
    </w:lvl>
    <w:lvl w:ilvl="7" w:tplc="670EEFB0">
      <w:numFmt w:val="bullet"/>
      <w:lvlText w:val="•"/>
      <w:lvlJc w:val="left"/>
      <w:pPr>
        <w:ind w:left="7325" w:hanging="711"/>
      </w:pPr>
      <w:rPr>
        <w:rFonts w:hint="default"/>
        <w:lang w:val="it-IT" w:eastAsia="en-US" w:bidi="ar-SA"/>
      </w:rPr>
    </w:lvl>
    <w:lvl w:ilvl="8" w:tplc="E722B8D2">
      <w:numFmt w:val="bullet"/>
      <w:lvlText w:val="•"/>
      <w:lvlJc w:val="left"/>
      <w:pPr>
        <w:ind w:left="8266" w:hanging="71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146FC"/>
    <w:rsid w:val="000232E4"/>
    <w:rsid w:val="00043BFD"/>
    <w:rsid w:val="00055C5E"/>
    <w:rsid w:val="000A4244"/>
    <w:rsid w:val="000D6EC0"/>
    <w:rsid w:val="001513EC"/>
    <w:rsid w:val="001712EF"/>
    <w:rsid w:val="001C15AD"/>
    <w:rsid w:val="00201AA2"/>
    <w:rsid w:val="00246E81"/>
    <w:rsid w:val="00257022"/>
    <w:rsid w:val="002F0176"/>
    <w:rsid w:val="00392B2C"/>
    <w:rsid w:val="003A7370"/>
    <w:rsid w:val="003C18C2"/>
    <w:rsid w:val="003F02B7"/>
    <w:rsid w:val="004209EC"/>
    <w:rsid w:val="00432248"/>
    <w:rsid w:val="00453544"/>
    <w:rsid w:val="0049257A"/>
    <w:rsid w:val="004F5757"/>
    <w:rsid w:val="0066635E"/>
    <w:rsid w:val="006F59B9"/>
    <w:rsid w:val="007408DA"/>
    <w:rsid w:val="007579FC"/>
    <w:rsid w:val="0085440A"/>
    <w:rsid w:val="00870A53"/>
    <w:rsid w:val="008848EF"/>
    <w:rsid w:val="008C10DA"/>
    <w:rsid w:val="009359B3"/>
    <w:rsid w:val="009403B7"/>
    <w:rsid w:val="009C3C14"/>
    <w:rsid w:val="009D7743"/>
    <w:rsid w:val="00A01991"/>
    <w:rsid w:val="00A573DB"/>
    <w:rsid w:val="00A75B16"/>
    <w:rsid w:val="00AA360E"/>
    <w:rsid w:val="00B04182"/>
    <w:rsid w:val="00BE4DFC"/>
    <w:rsid w:val="00DC17F5"/>
    <w:rsid w:val="00DF485A"/>
    <w:rsid w:val="00E052B9"/>
    <w:rsid w:val="00E44679"/>
    <w:rsid w:val="00E80D82"/>
    <w:rsid w:val="00E9019D"/>
    <w:rsid w:val="00E970B4"/>
    <w:rsid w:val="00EC5C16"/>
    <w:rsid w:val="00ED259C"/>
    <w:rsid w:val="00F05FA5"/>
    <w:rsid w:val="00F41AD1"/>
    <w:rsid w:val="00F74C77"/>
    <w:rsid w:val="00FA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8EF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848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848E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8848EF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8848EF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table" w:styleId="Grigliatabella">
    <w:name w:val="Table Grid"/>
    <w:basedOn w:val="Tabellanormale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F59B9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qFormat/>
    <w:rsid w:val="007579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C17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C17F5"/>
    <w:pPr>
      <w:widowControl w:val="0"/>
      <w:autoSpaceDE w:val="0"/>
      <w:autoSpaceDN w:val="0"/>
      <w:spacing w:before="81"/>
      <w:ind w:left="1386" w:right="647" w:hanging="896"/>
    </w:pPr>
    <w:rPr>
      <w:rFonts w:ascii="Times New Roman" w:eastAsia="Times New Roman" w:hAnsi="Times New Roman"/>
      <w:b/>
      <w:b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C17F5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Paragrafoelenco">
    <w:name w:val="List Paragraph"/>
    <w:basedOn w:val="Normale"/>
    <w:uiPriority w:val="1"/>
    <w:qFormat/>
    <w:rsid w:val="00DC17F5"/>
    <w:pPr>
      <w:widowControl w:val="0"/>
      <w:autoSpaceDE w:val="0"/>
      <w:autoSpaceDN w:val="0"/>
      <w:ind w:left="983" w:hanging="7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17F5"/>
    <w:pPr>
      <w:widowControl w:val="0"/>
      <w:autoSpaceDE w:val="0"/>
      <w:autoSpaceDN w:val="0"/>
      <w:ind w:left="69"/>
    </w:pPr>
    <w:rPr>
      <w:rFonts w:ascii="Arial" w:eastAsia="Arial" w:hAnsi="Arial" w:cs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eventi2</cp:lastModifiedBy>
  <cp:revision>3</cp:revision>
  <cp:lastPrinted>2021-04-19T10:12:00Z</cp:lastPrinted>
  <dcterms:created xsi:type="dcterms:W3CDTF">2022-08-26T14:24:00Z</dcterms:created>
  <dcterms:modified xsi:type="dcterms:W3CDTF">2022-08-26T14:27:00Z</dcterms:modified>
</cp:coreProperties>
</file>